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D5EE9" w14:textId="77777777" w:rsidR="007E1E0B" w:rsidRPr="00BD0724" w:rsidRDefault="007E1E0B" w:rsidP="00BD0724">
      <w:pPr>
        <w:spacing w:after="0" w:line="240" w:lineRule="auto"/>
        <w:jc w:val="center"/>
        <w:rPr>
          <w:rFonts w:ascii="Times New Roman" w:hAnsi="Times New Roman" w:cs="Times New Roman"/>
          <w:b/>
          <w:bCs/>
        </w:rPr>
      </w:pPr>
      <w:r w:rsidRPr="00BD0724">
        <w:rPr>
          <w:rFonts w:ascii="Times New Roman" w:hAnsi="Times New Roman" w:cs="Times New Roman"/>
          <w:b/>
          <w:bCs/>
        </w:rPr>
        <w:t>AJÁNLATTÉTELI FELHÍVÁS</w:t>
      </w:r>
    </w:p>
    <w:p w14:paraId="322EE191" w14:textId="77777777" w:rsidR="007E1E0B" w:rsidRPr="00BD0724" w:rsidRDefault="007E1E0B" w:rsidP="00BD0724">
      <w:pPr>
        <w:spacing w:after="0" w:line="240" w:lineRule="auto"/>
        <w:jc w:val="center"/>
        <w:rPr>
          <w:rFonts w:ascii="Times New Roman" w:hAnsi="Times New Roman" w:cs="Times New Roman"/>
        </w:rPr>
      </w:pPr>
      <w:r w:rsidRPr="00BD0724">
        <w:rPr>
          <w:rFonts w:ascii="Times New Roman" w:hAnsi="Times New Roman" w:cs="Times New Roman"/>
        </w:rPr>
        <w:t>Kbt. 115. § szerinti eljárásban</w:t>
      </w:r>
    </w:p>
    <w:p w14:paraId="4B90581C" w14:textId="77777777" w:rsidR="007E1E0B" w:rsidRPr="00BD0724" w:rsidRDefault="007E1E0B" w:rsidP="00BD0724">
      <w:pPr>
        <w:spacing w:after="0" w:line="240" w:lineRule="auto"/>
        <w:jc w:val="both"/>
        <w:rPr>
          <w:rFonts w:ascii="Times New Roman" w:hAnsi="Times New Roman" w:cs="Times New Roman"/>
        </w:rPr>
      </w:pPr>
    </w:p>
    <w:p w14:paraId="7B90FB3E" w14:textId="77777777" w:rsidR="007E1E0B" w:rsidRPr="00BD0724" w:rsidRDefault="007E1E0B" w:rsidP="00BD0724">
      <w:pPr>
        <w:spacing w:after="0" w:line="240" w:lineRule="auto"/>
        <w:jc w:val="center"/>
        <w:rPr>
          <w:rFonts w:ascii="Times New Roman" w:hAnsi="Times New Roman" w:cs="Times New Roman"/>
          <w:b/>
          <w:bCs/>
          <w:shd w:val="clear" w:color="auto" w:fill="FFFFFF"/>
          <w:lang w:eastAsia="hu-HU"/>
        </w:rPr>
      </w:pPr>
      <w:r w:rsidRPr="00BD0724">
        <w:rPr>
          <w:rFonts w:ascii="Times New Roman" w:hAnsi="Times New Roman" w:cs="Times New Roman"/>
          <w:b/>
          <w:bCs/>
          <w:shd w:val="clear" w:color="auto" w:fill="FFFFFF"/>
          <w:lang w:eastAsia="hu-HU"/>
        </w:rPr>
        <w:t>Kivitelezés és az ehhez kapcsolódó munkák</w:t>
      </w:r>
      <w:r w:rsidR="003273E8">
        <w:rPr>
          <w:rFonts w:ascii="Times New Roman" w:hAnsi="Times New Roman" w:cs="Times New Roman"/>
          <w:b/>
          <w:bCs/>
          <w:shd w:val="clear" w:color="auto" w:fill="FFFFFF"/>
          <w:lang w:eastAsia="hu-HU"/>
        </w:rPr>
        <w:t xml:space="preserve"> </w:t>
      </w:r>
      <w:r w:rsidRPr="00BD0724">
        <w:rPr>
          <w:rFonts w:ascii="Times New Roman" w:hAnsi="Times New Roman" w:cs="Times New Roman"/>
          <w:b/>
          <w:bCs/>
          <w:shd w:val="clear" w:color="auto" w:fill="FFFFFF"/>
          <w:lang w:eastAsia="hu-HU"/>
        </w:rPr>
        <w:t>a</w:t>
      </w:r>
      <w:r w:rsidR="00DF4621" w:rsidRPr="00BD0724">
        <w:rPr>
          <w:rFonts w:ascii="Times New Roman" w:hAnsi="Times New Roman" w:cs="Times New Roman"/>
          <w:b/>
          <w:bCs/>
          <w:shd w:val="clear" w:color="auto" w:fill="FFFFFF"/>
          <w:lang w:eastAsia="hu-HU"/>
        </w:rPr>
        <w:t xml:space="preserve"> </w:t>
      </w:r>
      <w:r w:rsidR="00DF4621" w:rsidRPr="00BD0724">
        <w:rPr>
          <w:rFonts w:ascii="Times New Roman" w:hAnsi="Times New Roman" w:cs="Times New Roman"/>
          <w:b/>
          <w:bCs/>
        </w:rPr>
        <w:t xml:space="preserve">„Móra úti rendelő újjáépítése” </w:t>
      </w:r>
      <w:r w:rsidRPr="00BD0724">
        <w:rPr>
          <w:rFonts w:ascii="Times New Roman" w:hAnsi="Times New Roman" w:cs="Times New Roman"/>
          <w:b/>
          <w:bCs/>
          <w:shd w:val="clear" w:color="auto" w:fill="FFFFFF"/>
          <w:lang w:eastAsia="hu-HU"/>
        </w:rPr>
        <w:t xml:space="preserve">tárgyú és </w:t>
      </w:r>
      <w:r w:rsidR="00DF4621" w:rsidRPr="00BD0724">
        <w:rPr>
          <w:rFonts w:ascii="Times New Roman" w:hAnsi="Times New Roman" w:cs="Times New Roman"/>
          <w:b/>
          <w:bCs/>
          <w:shd w:val="clear" w:color="auto" w:fill="FFFFFF"/>
          <w:lang w:eastAsia="hu-HU"/>
        </w:rPr>
        <w:t>TOP-6.6.1-15-SL1-2016-00001</w:t>
      </w:r>
      <w:r w:rsidRPr="00BD0724">
        <w:rPr>
          <w:rFonts w:ascii="Times New Roman" w:hAnsi="Times New Roman" w:cs="Times New Roman"/>
          <w:b/>
          <w:bCs/>
          <w:shd w:val="clear" w:color="auto" w:fill="FFFFFF"/>
          <w:lang w:eastAsia="hu-HU"/>
        </w:rPr>
        <w:t xml:space="preserve"> azonosító számú projekt megvalósítása során</w:t>
      </w:r>
    </w:p>
    <w:p w14:paraId="040367E6" w14:textId="77777777" w:rsidR="007E1E0B" w:rsidRPr="00BD0724" w:rsidRDefault="007E1E0B" w:rsidP="00BD0724">
      <w:pPr>
        <w:spacing w:after="0" w:line="240" w:lineRule="auto"/>
        <w:jc w:val="center"/>
        <w:rPr>
          <w:rFonts w:ascii="Times New Roman" w:hAnsi="Times New Roman" w:cs="Times New Roman"/>
        </w:rPr>
      </w:pPr>
    </w:p>
    <w:p w14:paraId="11B5851A" w14:textId="77777777" w:rsidR="00BD0724" w:rsidRPr="00BD0724" w:rsidRDefault="00BD0724" w:rsidP="00BD0724">
      <w:pPr>
        <w:spacing w:after="0" w:line="240" w:lineRule="auto"/>
        <w:jc w:val="center"/>
        <w:rPr>
          <w:rFonts w:ascii="Times New Roman" w:hAnsi="Times New Roman" w:cs="Times New Roman"/>
        </w:rPr>
      </w:pPr>
    </w:p>
    <w:p w14:paraId="7BBFDFCD" w14:textId="77777777" w:rsidR="00BD0724" w:rsidRPr="00BD0724" w:rsidRDefault="00BD0724" w:rsidP="00BD0724">
      <w:pPr>
        <w:spacing w:after="0" w:line="240" w:lineRule="auto"/>
        <w:jc w:val="center"/>
        <w:rPr>
          <w:rFonts w:ascii="Times New Roman" w:hAnsi="Times New Roman" w:cs="Times New Roman"/>
        </w:rPr>
      </w:pPr>
    </w:p>
    <w:p w14:paraId="0AF9C5DE" w14:textId="77777777" w:rsidR="00BD0724" w:rsidRPr="00BD0724" w:rsidRDefault="00BD0724" w:rsidP="00BD0724">
      <w:pPr>
        <w:widowControl w:val="0"/>
        <w:spacing w:after="0" w:line="240" w:lineRule="auto"/>
        <w:ind w:left="-567"/>
        <w:rPr>
          <w:rFonts w:ascii="Times New Roman" w:hAnsi="Times New Roman" w:cs="Times New Roman"/>
          <w:bCs/>
          <w:i/>
        </w:rPr>
      </w:pPr>
      <w:proofErr w:type="spellStart"/>
      <w:r w:rsidRPr="00BD0724">
        <w:rPr>
          <w:rFonts w:ascii="Times New Roman" w:hAnsi="Times New Roman" w:cs="Times New Roman"/>
          <w:bCs/>
          <w:i/>
        </w:rPr>
        <w:t>Ellenjegyzem</w:t>
      </w:r>
      <w:proofErr w:type="spellEnd"/>
      <w:r w:rsidRPr="00BD0724">
        <w:rPr>
          <w:rFonts w:ascii="Times New Roman" w:hAnsi="Times New Roman" w:cs="Times New Roman"/>
          <w:bCs/>
          <w:i/>
        </w:rPr>
        <w:t xml:space="preserve"> az alábbi közbeszerzési dokumentumot:</w:t>
      </w:r>
    </w:p>
    <w:p w14:paraId="2B289C02" w14:textId="77777777" w:rsidR="00BD0724" w:rsidRPr="00BD0724" w:rsidRDefault="00BD0724" w:rsidP="00BD0724">
      <w:pPr>
        <w:widowControl w:val="0"/>
        <w:spacing w:after="0" w:line="240" w:lineRule="auto"/>
        <w:ind w:left="-567"/>
        <w:rPr>
          <w:rFonts w:ascii="Times New Roman" w:hAnsi="Times New Roman" w:cs="Times New Roman"/>
          <w:b/>
          <w:bCs/>
          <w:i/>
        </w:rPr>
      </w:pPr>
      <w:r w:rsidRPr="00BD0724">
        <w:rPr>
          <w:rFonts w:ascii="Times New Roman" w:hAnsi="Times New Roman" w:cs="Times New Roman"/>
          <w:b/>
          <w:bCs/>
          <w:i/>
        </w:rPr>
        <w:t>Gordosné Fekete Lívia</w:t>
      </w:r>
    </w:p>
    <w:p w14:paraId="4FF5C1B5" w14:textId="77777777" w:rsidR="00BD0724" w:rsidRPr="00BD0724" w:rsidRDefault="00BD0724" w:rsidP="00BD0724">
      <w:pPr>
        <w:widowControl w:val="0"/>
        <w:spacing w:after="0" w:line="240" w:lineRule="auto"/>
        <w:ind w:left="-567"/>
        <w:rPr>
          <w:rFonts w:ascii="Times New Roman" w:hAnsi="Times New Roman" w:cs="Times New Roman"/>
          <w:bCs/>
          <w:i/>
        </w:rPr>
      </w:pPr>
      <w:r w:rsidRPr="00BD0724">
        <w:rPr>
          <w:rFonts w:ascii="Times New Roman" w:hAnsi="Times New Roman" w:cs="Times New Roman"/>
          <w:bCs/>
          <w:i/>
        </w:rPr>
        <w:t>Felelős Akkreditált Közbeszerzési Szaktanácsadó</w:t>
      </w:r>
    </w:p>
    <w:p w14:paraId="22151373" w14:textId="77777777" w:rsidR="00BD0724" w:rsidRPr="00BD0724" w:rsidRDefault="00BD0724" w:rsidP="00BD0724">
      <w:pPr>
        <w:widowControl w:val="0"/>
        <w:spacing w:after="0" w:line="240" w:lineRule="auto"/>
        <w:ind w:left="-567"/>
        <w:rPr>
          <w:rFonts w:ascii="Times New Roman" w:hAnsi="Times New Roman" w:cs="Times New Roman"/>
          <w:bCs/>
          <w:i/>
        </w:rPr>
      </w:pPr>
      <w:r w:rsidRPr="00BD0724">
        <w:rPr>
          <w:rFonts w:ascii="Times New Roman" w:hAnsi="Times New Roman" w:cs="Times New Roman"/>
          <w:bCs/>
          <w:i/>
        </w:rPr>
        <w:t>Lajstromszám: 000925</w:t>
      </w:r>
    </w:p>
    <w:p w14:paraId="1D97DC53" w14:textId="00714832" w:rsidR="00BD0724" w:rsidRPr="00BD0724" w:rsidRDefault="00C54037" w:rsidP="00BD0724">
      <w:pPr>
        <w:widowControl w:val="0"/>
        <w:spacing w:after="0" w:line="240" w:lineRule="auto"/>
        <w:ind w:left="-567"/>
        <w:rPr>
          <w:rFonts w:ascii="Times New Roman" w:hAnsi="Times New Roman" w:cs="Times New Roman"/>
          <w:bCs/>
          <w:i/>
        </w:rPr>
      </w:pPr>
      <w:r>
        <w:rPr>
          <w:rFonts w:ascii="Times New Roman" w:hAnsi="Times New Roman" w:cs="Times New Roman"/>
          <w:bCs/>
          <w:i/>
        </w:rPr>
        <w:t>Dátum: 2017. 01. 17.</w:t>
      </w:r>
    </w:p>
    <w:p w14:paraId="65EC22CF" w14:textId="77777777" w:rsidR="00BD0724" w:rsidRPr="00BD0724" w:rsidRDefault="00BD0724" w:rsidP="00BD0724">
      <w:pPr>
        <w:spacing w:after="0" w:line="240" w:lineRule="auto"/>
        <w:jc w:val="center"/>
        <w:rPr>
          <w:rFonts w:ascii="Times New Roman" w:hAnsi="Times New Roman" w:cs="Times New Roman"/>
        </w:rPr>
      </w:pPr>
    </w:p>
    <w:p w14:paraId="2F00440E" w14:textId="77777777" w:rsidR="007E1E0B" w:rsidRPr="00BD0724" w:rsidRDefault="007E1E0B" w:rsidP="00BD0724">
      <w:pPr>
        <w:spacing w:after="0" w:line="240" w:lineRule="auto"/>
        <w:ind w:hanging="284"/>
        <w:jc w:val="both"/>
        <w:rPr>
          <w:rFonts w:ascii="Times New Roman" w:hAnsi="Times New Roman" w:cs="Times New Roman"/>
        </w:rPr>
      </w:pPr>
    </w:p>
    <w:p w14:paraId="383F934B" w14:textId="77777777" w:rsidR="007E1E0B" w:rsidRPr="00BD0724"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Az ajánlatkérő</w:t>
      </w:r>
    </w:p>
    <w:p w14:paraId="7A0285A6" w14:textId="77777777" w:rsidR="007E1E0B" w:rsidRPr="00BD0724" w:rsidRDefault="007E1E0B" w:rsidP="00BD0724">
      <w:pPr>
        <w:pStyle w:val="Listaszerbekezds"/>
        <w:autoSpaceDE w:val="0"/>
        <w:autoSpaceDN w:val="0"/>
        <w:adjustRightInd w:val="0"/>
        <w:spacing w:after="0" w:line="240" w:lineRule="auto"/>
        <w:ind w:left="0"/>
        <w:jc w:val="both"/>
        <w:rPr>
          <w:rFonts w:ascii="Times New Roman" w:hAnsi="Times New Roman" w:cs="Times New Roman"/>
          <w:b/>
          <w:bCs/>
        </w:rPr>
      </w:pPr>
    </w:p>
    <w:p w14:paraId="4DCE369A" w14:textId="77777777" w:rsidR="007E1E0B" w:rsidRPr="00BD0724"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Neve: </w:t>
      </w:r>
      <w:r w:rsidR="00DF4621" w:rsidRPr="00BD0724">
        <w:rPr>
          <w:rFonts w:ascii="Times New Roman" w:hAnsi="Times New Roman" w:cs="Times New Roman"/>
          <w:color w:val="336699"/>
          <w:shd w:val="clear" w:color="auto" w:fill="FFFFFF"/>
          <w:lang w:eastAsia="hu-HU"/>
        </w:rPr>
        <w:t>Szolnok Megyei Jogú Város Önkormányzata</w:t>
      </w:r>
    </w:p>
    <w:p w14:paraId="7B11912D" w14:textId="77777777" w:rsidR="007E1E0B" w:rsidRPr="00BD0724"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Címe: </w:t>
      </w:r>
      <w:r w:rsidR="00DF4621" w:rsidRPr="00BD0724">
        <w:rPr>
          <w:rFonts w:ascii="Times New Roman" w:hAnsi="Times New Roman" w:cs="Times New Roman"/>
          <w:color w:val="336699"/>
          <w:shd w:val="clear" w:color="auto" w:fill="FFFFFF"/>
          <w:lang w:eastAsia="hu-HU"/>
        </w:rPr>
        <w:t xml:space="preserve">5000 Szolnok, Kossuth tér 9. </w:t>
      </w:r>
    </w:p>
    <w:p w14:paraId="6BFB6661" w14:textId="77777777" w:rsidR="007E1E0B" w:rsidRPr="00BD0724" w:rsidRDefault="00DF4621"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Kapcsolattartó személy: dr. Balla Vilmos</w:t>
      </w:r>
    </w:p>
    <w:p w14:paraId="26937AF8" w14:textId="77777777" w:rsidR="00DF4621" w:rsidRPr="00BD0724" w:rsidRDefault="00DF4621"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Telefon: +36 56 503-811</w:t>
      </w:r>
    </w:p>
    <w:p w14:paraId="02E14CF2" w14:textId="77777777" w:rsidR="00DF4621" w:rsidRPr="00BD0724" w:rsidRDefault="00DF4621" w:rsidP="00BD0724">
      <w:pPr>
        <w:suppressAutoHyphens/>
        <w:spacing w:after="0" w:line="240" w:lineRule="auto"/>
        <w:jc w:val="both"/>
        <w:rPr>
          <w:rFonts w:ascii="Times New Roman" w:hAnsi="Times New Roman" w:cs="Times New Roman"/>
          <w:color w:val="336699"/>
          <w:shd w:val="clear" w:color="auto" w:fill="FFFFFF"/>
          <w:lang w:eastAsia="hu-HU"/>
        </w:rPr>
      </w:pPr>
    </w:p>
    <w:p w14:paraId="18519305" w14:textId="77777777" w:rsidR="007E1E0B" w:rsidRPr="00BD0724"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A Lebonyolító</w:t>
      </w:r>
    </w:p>
    <w:p w14:paraId="0C81D5A7" w14:textId="77777777" w:rsidR="007E1E0B" w:rsidRPr="00BD0724" w:rsidRDefault="007E1E0B" w:rsidP="00BD0724">
      <w:pPr>
        <w:spacing w:after="0" w:line="240" w:lineRule="auto"/>
        <w:jc w:val="both"/>
        <w:rPr>
          <w:rFonts w:ascii="Times New Roman" w:hAnsi="Times New Roman" w:cs="Times New Roman"/>
          <w:b/>
          <w:bCs/>
        </w:rPr>
      </w:pPr>
    </w:p>
    <w:p w14:paraId="6BEE1FF0" w14:textId="77777777" w:rsidR="001E45E0" w:rsidRPr="00BD0724" w:rsidRDefault="001E45E0"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Neve: </w:t>
      </w:r>
      <w:r w:rsidR="00DF4621" w:rsidRPr="00BD0724">
        <w:rPr>
          <w:rFonts w:ascii="Times New Roman" w:hAnsi="Times New Roman" w:cs="Times New Roman"/>
          <w:color w:val="336699"/>
          <w:shd w:val="clear" w:color="auto" w:fill="FFFFFF"/>
          <w:lang w:eastAsia="hu-HU"/>
        </w:rPr>
        <w:t xml:space="preserve">Arzano Management Kft. </w:t>
      </w:r>
    </w:p>
    <w:p w14:paraId="294C23D7" w14:textId="77777777" w:rsidR="001E45E0" w:rsidRPr="00BD0724" w:rsidRDefault="00DF4621"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Székhelye: 9400 Sopron, Paprét 30. </w:t>
      </w:r>
    </w:p>
    <w:p w14:paraId="6907A713" w14:textId="77777777" w:rsidR="001E45E0" w:rsidRPr="00BD0724" w:rsidRDefault="001E45E0"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E-mail: </w:t>
      </w:r>
      <w:hyperlink r:id="rId7" w:history="1">
        <w:r w:rsidR="00DF4621" w:rsidRPr="00BD0724">
          <w:rPr>
            <w:rFonts w:ascii="Times New Roman" w:hAnsi="Times New Roman" w:cs="Times New Roman"/>
            <w:color w:val="336699"/>
            <w:lang w:eastAsia="hu-HU"/>
          </w:rPr>
          <w:t>info@arzano.hu</w:t>
        </w:r>
      </w:hyperlink>
    </w:p>
    <w:p w14:paraId="65A1780A" w14:textId="77777777" w:rsidR="001E45E0" w:rsidRPr="00BD0724" w:rsidRDefault="001E45E0"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Képviseli: </w:t>
      </w:r>
      <w:r w:rsidR="00DF4621" w:rsidRPr="00BD0724">
        <w:rPr>
          <w:rFonts w:ascii="Times New Roman" w:hAnsi="Times New Roman" w:cs="Times New Roman"/>
          <w:color w:val="336699"/>
          <w:shd w:val="clear" w:color="auto" w:fill="FFFFFF"/>
          <w:lang w:eastAsia="hu-HU"/>
        </w:rPr>
        <w:t>Gordosné Fekete Lívia</w:t>
      </w:r>
    </w:p>
    <w:p w14:paraId="7E87064C" w14:textId="77777777" w:rsidR="001E45E0" w:rsidRPr="00BD0724" w:rsidRDefault="001E45E0"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Kapcsolattartó: </w:t>
      </w:r>
      <w:r w:rsidR="00DF4621" w:rsidRPr="00BD0724">
        <w:rPr>
          <w:rFonts w:ascii="Times New Roman" w:hAnsi="Times New Roman" w:cs="Times New Roman"/>
          <w:color w:val="336699"/>
          <w:shd w:val="clear" w:color="auto" w:fill="FFFFFF"/>
          <w:lang w:eastAsia="hu-HU"/>
        </w:rPr>
        <w:t>Gordosné Fekete Lívia</w:t>
      </w:r>
    </w:p>
    <w:p w14:paraId="1D099CAE" w14:textId="77777777" w:rsidR="007E1E0B" w:rsidRPr="00BD0724" w:rsidRDefault="007E1E0B" w:rsidP="00BD0724">
      <w:pPr>
        <w:spacing w:after="0" w:line="240" w:lineRule="auto"/>
        <w:jc w:val="both"/>
        <w:rPr>
          <w:rFonts w:ascii="Times New Roman" w:hAnsi="Times New Roman" w:cs="Times New Roman"/>
          <w:b/>
          <w:bCs/>
        </w:rPr>
      </w:pPr>
    </w:p>
    <w:p w14:paraId="14CC777C" w14:textId="77777777" w:rsidR="007E1E0B" w:rsidRPr="00BD0724"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A közbeszerzési eljárás fajtája; tárgyalásos és gyorsított eljárás, versenypárbeszéd, valamint hirdetmény közzététele nélküli tárgyalásos eljárás esetén annak indokolása</w:t>
      </w:r>
    </w:p>
    <w:p w14:paraId="03109356" w14:textId="77777777" w:rsidR="007E1E0B" w:rsidRPr="00BD0724" w:rsidRDefault="007E1E0B" w:rsidP="00BD0724">
      <w:pPr>
        <w:pStyle w:val="Listaszerbekezds"/>
        <w:spacing w:after="0" w:line="240" w:lineRule="auto"/>
        <w:ind w:left="0"/>
        <w:jc w:val="both"/>
        <w:rPr>
          <w:rFonts w:ascii="Times New Roman" w:hAnsi="Times New Roman" w:cs="Times New Roman"/>
          <w:b/>
          <w:bCs/>
        </w:rPr>
      </w:pPr>
    </w:p>
    <w:p w14:paraId="2DF10211" w14:textId="77777777" w:rsidR="007E1E0B" w:rsidRPr="00BD0724"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Az eljárás a Kbt. 115. § (1) bekezdés szerint kerül lefolytatásra, tekintettel arra, hogy </w:t>
      </w:r>
      <w:r w:rsidR="00DF4621" w:rsidRPr="00BD0724">
        <w:rPr>
          <w:rFonts w:ascii="Times New Roman" w:hAnsi="Times New Roman" w:cs="Times New Roman"/>
          <w:color w:val="336699"/>
          <w:shd w:val="clear" w:color="auto" w:fill="FFFFFF"/>
          <w:lang w:eastAsia="hu-HU"/>
        </w:rPr>
        <w:t xml:space="preserve">az </w:t>
      </w:r>
      <w:r w:rsidRPr="00BD0724">
        <w:rPr>
          <w:rFonts w:ascii="Times New Roman" w:hAnsi="Times New Roman" w:cs="Times New Roman"/>
          <w:color w:val="336699"/>
          <w:shd w:val="clear" w:color="auto" w:fill="FFFFFF"/>
          <w:lang w:eastAsia="hu-HU"/>
        </w:rPr>
        <w:t xml:space="preserve">építési beruházás becsült értéke nem éli el a </w:t>
      </w:r>
      <w:r w:rsidR="00DF4621" w:rsidRPr="00BD0724">
        <w:rPr>
          <w:rFonts w:ascii="Times New Roman" w:hAnsi="Times New Roman" w:cs="Times New Roman"/>
          <w:color w:val="336699"/>
          <w:shd w:val="clear" w:color="auto" w:fill="FFFFFF"/>
          <w:lang w:eastAsia="hu-HU"/>
        </w:rPr>
        <w:t>három</w:t>
      </w:r>
      <w:r w:rsidRPr="00BD0724">
        <w:rPr>
          <w:rFonts w:ascii="Times New Roman" w:hAnsi="Times New Roman" w:cs="Times New Roman"/>
          <w:color w:val="336699"/>
          <w:shd w:val="clear" w:color="auto" w:fill="FFFFFF"/>
          <w:lang w:eastAsia="hu-HU"/>
        </w:rPr>
        <w:t xml:space="preserve">százmillió forintot. </w:t>
      </w:r>
    </w:p>
    <w:p w14:paraId="11E90605" w14:textId="77777777" w:rsidR="007E1E0B" w:rsidRPr="00BD0724" w:rsidRDefault="007E1E0B" w:rsidP="00BD0724">
      <w:pPr>
        <w:spacing w:after="0" w:line="240" w:lineRule="auto"/>
        <w:rPr>
          <w:rFonts w:ascii="Times New Roman" w:hAnsi="Times New Roman" w:cs="Times New Roman"/>
        </w:rPr>
      </w:pPr>
    </w:p>
    <w:p w14:paraId="3398AF01" w14:textId="77777777" w:rsidR="007E1E0B" w:rsidRPr="00BD0724"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 xml:space="preserve">Ajánlatkérő elérhetősége, amelyen a közbeszerzési dokumentumok </w:t>
      </w:r>
      <w:proofErr w:type="spellStart"/>
      <w:r w:rsidRPr="00BD0724">
        <w:rPr>
          <w:rFonts w:ascii="Times New Roman" w:hAnsi="Times New Roman" w:cs="Times New Roman"/>
          <w:b/>
          <w:bCs/>
        </w:rPr>
        <w:t>korlátlanul</w:t>
      </w:r>
      <w:proofErr w:type="spellEnd"/>
      <w:r w:rsidRPr="00BD0724">
        <w:rPr>
          <w:rFonts w:ascii="Times New Roman" w:hAnsi="Times New Roman" w:cs="Times New Roman"/>
          <w:b/>
          <w:bCs/>
        </w:rPr>
        <w:t xml:space="preserve"> és </w:t>
      </w:r>
      <w:proofErr w:type="spellStart"/>
      <w:r w:rsidRPr="00BD0724">
        <w:rPr>
          <w:rFonts w:ascii="Times New Roman" w:hAnsi="Times New Roman" w:cs="Times New Roman"/>
          <w:b/>
          <w:bCs/>
        </w:rPr>
        <w:t>teljeskörűen</w:t>
      </w:r>
      <w:proofErr w:type="spellEnd"/>
      <w:r w:rsidRPr="00BD0724">
        <w:rPr>
          <w:rFonts w:ascii="Times New Roman" w:hAnsi="Times New Roman" w:cs="Times New Roman"/>
          <w:b/>
          <w:bCs/>
        </w:rPr>
        <w:t>, közvetlenül és díjmentesen elektronikusan elérhetőek</w:t>
      </w:r>
    </w:p>
    <w:p w14:paraId="037E9441" w14:textId="77777777" w:rsidR="007E1E0B" w:rsidRPr="00BD0724" w:rsidRDefault="007E1E0B" w:rsidP="00BD0724">
      <w:pPr>
        <w:spacing w:after="0" w:line="240" w:lineRule="auto"/>
        <w:rPr>
          <w:rFonts w:ascii="Times New Roman" w:hAnsi="Times New Roman" w:cs="Times New Roman"/>
        </w:rPr>
      </w:pPr>
    </w:p>
    <w:p w14:paraId="2A0A41C1" w14:textId="77777777" w:rsidR="007E1E0B" w:rsidRPr="00BD0724"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Ajánlatkérő az ajánlattételi dokumentációt térítésmentesen biztosítja az ajánlattevőknek. Az ajánlattételi dokumentáció az ajánlattevőnek elektronikusan kerül megküldésre.</w:t>
      </w:r>
    </w:p>
    <w:p w14:paraId="66894F2B" w14:textId="77777777" w:rsidR="007E1E0B" w:rsidRPr="00BD0724"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p>
    <w:p w14:paraId="3CAF1E74" w14:textId="77777777" w:rsidR="007E1E0B" w:rsidRPr="000F20ED"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Az eljárásban való részvétel feltétele az ajánlati dokumentáció átvétele.  A dokumentáció átvételének igazolása az Ajánlatkérő részére megküldött válasz e-maillel történik. A dokumentáció másra nem </w:t>
      </w:r>
      <w:r w:rsidRPr="000F20ED">
        <w:rPr>
          <w:rFonts w:ascii="Times New Roman" w:hAnsi="Times New Roman" w:cs="Times New Roman"/>
          <w:color w:val="336699"/>
          <w:shd w:val="clear" w:color="auto" w:fill="FFFFFF"/>
          <w:lang w:eastAsia="hu-HU"/>
        </w:rPr>
        <w:t xml:space="preserve">ruházható át és nem tehető közzé. </w:t>
      </w:r>
    </w:p>
    <w:p w14:paraId="25302F52" w14:textId="77777777" w:rsidR="007E1E0B" w:rsidRPr="000F20ED" w:rsidRDefault="007E1E0B" w:rsidP="00BD0724">
      <w:pPr>
        <w:pStyle w:val="Listaszerbekezds"/>
        <w:spacing w:after="0" w:line="240" w:lineRule="auto"/>
        <w:ind w:left="0"/>
        <w:jc w:val="both"/>
        <w:rPr>
          <w:rFonts w:ascii="Times New Roman" w:hAnsi="Times New Roman" w:cs="Times New Roman"/>
          <w:b/>
          <w:bCs/>
        </w:rPr>
      </w:pPr>
    </w:p>
    <w:p w14:paraId="449414D6" w14:textId="77777777" w:rsidR="007E1E0B" w:rsidRPr="000F20ED"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0F20ED">
        <w:rPr>
          <w:rFonts w:ascii="Times New Roman" w:hAnsi="Times New Roman" w:cs="Times New Roman"/>
          <w:b/>
          <w:bCs/>
        </w:rPr>
        <w:t xml:space="preserve">A közbeszerzés tárgya és mennyisége </w:t>
      </w:r>
    </w:p>
    <w:p w14:paraId="7FF02A7C" w14:textId="77777777" w:rsidR="007E1E0B" w:rsidRPr="000F20ED" w:rsidRDefault="007E1E0B" w:rsidP="00BD0724">
      <w:pPr>
        <w:spacing w:after="0" w:line="240" w:lineRule="auto"/>
        <w:rPr>
          <w:rFonts w:ascii="Times New Roman" w:hAnsi="Times New Roman" w:cs="Times New Roman"/>
        </w:rPr>
      </w:pPr>
    </w:p>
    <w:p w14:paraId="3B9AC198" w14:textId="77777777" w:rsidR="008D3390" w:rsidRPr="000F20ED" w:rsidRDefault="008D3390" w:rsidP="00BD0724">
      <w:pPr>
        <w:suppressAutoHyphens/>
        <w:spacing w:after="0" w:line="240" w:lineRule="auto"/>
        <w:jc w:val="both"/>
        <w:rPr>
          <w:rFonts w:ascii="Times New Roman" w:hAnsi="Times New Roman" w:cs="Times New Roman"/>
          <w:color w:val="336699"/>
          <w:shd w:val="clear" w:color="auto" w:fill="FFFFFF"/>
          <w:lang w:eastAsia="hu-HU"/>
        </w:rPr>
      </w:pPr>
      <w:r w:rsidRPr="000F20ED">
        <w:rPr>
          <w:rFonts w:ascii="Times New Roman" w:hAnsi="Times New Roman" w:cs="Times New Roman"/>
          <w:color w:val="336699"/>
          <w:shd w:val="clear" w:color="auto" w:fill="FFFFFF"/>
          <w:lang w:eastAsia="hu-HU"/>
        </w:rPr>
        <w:t>A tárgyi közbeszerzési eljárás eredményeképpen a nyertes Ajánlattevő feladatai:</w:t>
      </w:r>
    </w:p>
    <w:p w14:paraId="3B01C973" w14:textId="77777777" w:rsidR="00A15FEB" w:rsidRPr="000F20ED" w:rsidRDefault="008D3390" w:rsidP="008D3390">
      <w:pPr>
        <w:suppressAutoHyphens/>
        <w:spacing w:after="0" w:line="240" w:lineRule="auto"/>
        <w:jc w:val="both"/>
        <w:rPr>
          <w:rFonts w:ascii="Times New Roman" w:hAnsi="Times New Roman" w:cs="Times New Roman"/>
          <w:color w:val="33669A"/>
          <w:lang w:eastAsia="hu-HU"/>
        </w:rPr>
      </w:pPr>
      <w:r w:rsidRPr="000F20ED">
        <w:rPr>
          <w:rFonts w:ascii="Times New Roman" w:hAnsi="Times New Roman" w:cs="Times New Roman"/>
          <w:color w:val="336699"/>
          <w:shd w:val="clear" w:color="auto" w:fill="FFFFFF"/>
          <w:lang w:eastAsia="hu-HU"/>
        </w:rPr>
        <w:t>Tervezési feladat: kiviteli terv készítése, Móra Ferenc út 9. sz. alatt található orvosi rendelő újjáépítése:</w:t>
      </w:r>
    </w:p>
    <w:p w14:paraId="4E9A0377" w14:textId="77777777" w:rsidR="00A15FEB" w:rsidRPr="000F20ED" w:rsidRDefault="00A15FEB" w:rsidP="00922556">
      <w:pPr>
        <w:autoSpaceDE w:val="0"/>
        <w:autoSpaceDN w:val="0"/>
        <w:adjustRightInd w:val="0"/>
        <w:spacing w:after="0" w:line="240" w:lineRule="auto"/>
        <w:rPr>
          <w:rFonts w:ascii="Times New Roman" w:hAnsi="Times New Roman" w:cs="Times New Roman"/>
          <w:color w:val="33669A"/>
          <w:lang w:eastAsia="hu-HU"/>
        </w:rPr>
      </w:pPr>
      <w:r w:rsidRPr="000F20ED">
        <w:rPr>
          <w:rFonts w:ascii="Times New Roman" w:hAnsi="Times New Roman" w:cs="Times New Roman"/>
          <w:color w:val="33669A"/>
          <w:lang w:eastAsia="hu-HU"/>
        </w:rPr>
        <w:t>Pillértömb alapok készítése</w:t>
      </w:r>
      <w:r w:rsidRPr="000F20ED">
        <w:rPr>
          <w:rFonts w:ascii="Times New Roman" w:hAnsi="Times New Roman" w:cs="Times New Roman"/>
          <w:color w:val="33669A"/>
          <w:lang w:eastAsia="hu-HU"/>
        </w:rPr>
        <w:tab/>
        <w:t>63,0 m3</w:t>
      </w:r>
    </w:p>
    <w:p w14:paraId="0583B909" w14:textId="77777777" w:rsidR="00922556" w:rsidRPr="000F20ED" w:rsidRDefault="00A15FEB" w:rsidP="00922556">
      <w:pPr>
        <w:autoSpaceDE w:val="0"/>
        <w:autoSpaceDN w:val="0"/>
        <w:adjustRightInd w:val="0"/>
        <w:spacing w:after="0" w:line="240" w:lineRule="auto"/>
        <w:rPr>
          <w:rFonts w:ascii="Times New Roman" w:hAnsi="Times New Roman" w:cs="Times New Roman"/>
          <w:color w:val="33669A"/>
          <w:lang w:eastAsia="hu-HU"/>
        </w:rPr>
      </w:pPr>
      <w:r w:rsidRPr="000F20ED">
        <w:rPr>
          <w:rFonts w:ascii="Times New Roman" w:hAnsi="Times New Roman" w:cs="Times New Roman"/>
          <w:color w:val="33669A"/>
          <w:lang w:eastAsia="hu-HU"/>
        </w:rPr>
        <w:t>Beton és vasbeton szerkezetek bontása épületen belül/ kívül</w:t>
      </w:r>
      <w:r w:rsidRPr="000F20ED">
        <w:rPr>
          <w:rFonts w:ascii="Times New Roman" w:hAnsi="Times New Roman" w:cs="Times New Roman"/>
          <w:color w:val="33669A"/>
          <w:lang w:eastAsia="hu-HU"/>
        </w:rPr>
        <w:tab/>
      </w:r>
      <w:r w:rsidRPr="000F20ED">
        <w:rPr>
          <w:rFonts w:ascii="Times New Roman" w:hAnsi="Times New Roman" w:cs="Times New Roman"/>
          <w:color w:val="33669A"/>
          <w:lang w:eastAsia="hu-HU"/>
        </w:rPr>
        <w:tab/>
        <w:t>105,26 m3</w:t>
      </w:r>
    </w:p>
    <w:p w14:paraId="295E48B7" w14:textId="77777777" w:rsidR="00A15FEB" w:rsidRPr="000F20ED" w:rsidRDefault="00A15FEB" w:rsidP="00922556">
      <w:pPr>
        <w:autoSpaceDE w:val="0"/>
        <w:autoSpaceDN w:val="0"/>
        <w:adjustRightInd w:val="0"/>
        <w:spacing w:after="0" w:line="240" w:lineRule="auto"/>
        <w:rPr>
          <w:rFonts w:ascii="Times New Roman" w:hAnsi="Times New Roman" w:cs="Times New Roman"/>
          <w:color w:val="33669A"/>
          <w:lang w:eastAsia="hu-HU"/>
        </w:rPr>
      </w:pPr>
      <w:r w:rsidRPr="000F20ED">
        <w:rPr>
          <w:rFonts w:ascii="Times New Roman" w:hAnsi="Times New Roman" w:cs="Times New Roman"/>
          <w:color w:val="33669A"/>
          <w:lang w:eastAsia="hu-HU"/>
        </w:rPr>
        <w:t>Beton és vasbeton szerkezetek építése épületen belül/ kívül</w:t>
      </w:r>
      <w:r w:rsidRPr="000F20ED">
        <w:rPr>
          <w:rFonts w:ascii="Times New Roman" w:hAnsi="Times New Roman" w:cs="Times New Roman"/>
          <w:color w:val="33669A"/>
          <w:lang w:eastAsia="hu-HU"/>
        </w:rPr>
        <w:tab/>
      </w:r>
      <w:r w:rsidRPr="000F20ED">
        <w:rPr>
          <w:rFonts w:ascii="Times New Roman" w:hAnsi="Times New Roman" w:cs="Times New Roman"/>
          <w:color w:val="33669A"/>
          <w:lang w:eastAsia="hu-HU"/>
        </w:rPr>
        <w:tab/>
        <w:t>162,56 m3</w:t>
      </w:r>
    </w:p>
    <w:p w14:paraId="21186209" w14:textId="77777777" w:rsidR="00A15FEB" w:rsidRPr="000F20ED" w:rsidRDefault="00A15FEB" w:rsidP="00922556">
      <w:pPr>
        <w:autoSpaceDE w:val="0"/>
        <w:autoSpaceDN w:val="0"/>
        <w:adjustRightInd w:val="0"/>
        <w:spacing w:after="0" w:line="240" w:lineRule="auto"/>
        <w:rPr>
          <w:rFonts w:ascii="Times New Roman" w:hAnsi="Times New Roman" w:cs="Times New Roman"/>
          <w:color w:val="33669A"/>
          <w:lang w:eastAsia="hu-HU"/>
        </w:rPr>
      </w:pPr>
      <w:r w:rsidRPr="000F20ED">
        <w:rPr>
          <w:rFonts w:ascii="Times New Roman" w:hAnsi="Times New Roman" w:cs="Times New Roman"/>
          <w:color w:val="33669A"/>
          <w:lang w:eastAsia="hu-HU"/>
        </w:rPr>
        <w:t>Teherhordó és kitöltő falazat, nyílások bontása</w:t>
      </w:r>
      <w:r w:rsidRPr="000F20ED">
        <w:rPr>
          <w:rFonts w:ascii="Times New Roman" w:hAnsi="Times New Roman" w:cs="Times New Roman"/>
          <w:color w:val="33669A"/>
          <w:lang w:eastAsia="hu-HU"/>
        </w:rPr>
        <w:tab/>
      </w:r>
      <w:r w:rsidRPr="000F20ED">
        <w:rPr>
          <w:rFonts w:ascii="Times New Roman" w:hAnsi="Times New Roman" w:cs="Times New Roman"/>
          <w:color w:val="33669A"/>
          <w:lang w:eastAsia="hu-HU"/>
        </w:rPr>
        <w:tab/>
      </w:r>
      <w:r w:rsidR="008D3390" w:rsidRPr="000F20ED">
        <w:rPr>
          <w:rFonts w:ascii="Times New Roman" w:hAnsi="Times New Roman" w:cs="Times New Roman"/>
          <w:color w:val="33669A"/>
          <w:lang w:eastAsia="hu-HU"/>
        </w:rPr>
        <w:tab/>
      </w:r>
      <w:r w:rsidR="008D3390" w:rsidRPr="000F20ED">
        <w:rPr>
          <w:rFonts w:ascii="Times New Roman" w:hAnsi="Times New Roman" w:cs="Times New Roman"/>
          <w:color w:val="33669A"/>
          <w:lang w:eastAsia="hu-HU"/>
        </w:rPr>
        <w:tab/>
      </w:r>
      <w:r w:rsidRPr="000F20ED">
        <w:rPr>
          <w:rFonts w:ascii="Times New Roman" w:hAnsi="Times New Roman" w:cs="Times New Roman"/>
          <w:color w:val="33669A"/>
          <w:lang w:eastAsia="hu-HU"/>
        </w:rPr>
        <w:t>32,57 m3</w:t>
      </w:r>
    </w:p>
    <w:p w14:paraId="3F75A6AC" w14:textId="77777777" w:rsidR="00A15FEB" w:rsidRPr="000F20ED" w:rsidRDefault="00A15FEB" w:rsidP="00A15FEB">
      <w:pPr>
        <w:autoSpaceDE w:val="0"/>
        <w:autoSpaceDN w:val="0"/>
        <w:adjustRightInd w:val="0"/>
        <w:spacing w:after="0" w:line="240" w:lineRule="auto"/>
        <w:rPr>
          <w:rFonts w:ascii="Times New Roman" w:hAnsi="Times New Roman" w:cs="Times New Roman"/>
          <w:color w:val="33669A"/>
          <w:lang w:eastAsia="hu-HU"/>
        </w:rPr>
      </w:pPr>
      <w:r w:rsidRPr="000F20ED">
        <w:rPr>
          <w:rFonts w:ascii="Times New Roman" w:hAnsi="Times New Roman" w:cs="Times New Roman"/>
          <w:color w:val="33669A"/>
          <w:lang w:eastAsia="hu-HU"/>
        </w:rPr>
        <w:t>Teherhordó és kitöltő falazat építése</w:t>
      </w:r>
      <w:r w:rsidRPr="000F20ED">
        <w:rPr>
          <w:rFonts w:ascii="Times New Roman" w:hAnsi="Times New Roman" w:cs="Times New Roman"/>
          <w:color w:val="33669A"/>
          <w:lang w:eastAsia="hu-HU"/>
        </w:rPr>
        <w:tab/>
      </w:r>
      <w:r w:rsidRPr="000F20ED">
        <w:rPr>
          <w:rFonts w:ascii="Times New Roman" w:hAnsi="Times New Roman" w:cs="Times New Roman"/>
          <w:color w:val="33669A"/>
          <w:lang w:eastAsia="hu-HU"/>
        </w:rPr>
        <w:tab/>
      </w:r>
      <w:r w:rsidR="008D3390" w:rsidRPr="000F20ED">
        <w:rPr>
          <w:rFonts w:ascii="Times New Roman" w:hAnsi="Times New Roman" w:cs="Times New Roman"/>
          <w:color w:val="33669A"/>
          <w:lang w:eastAsia="hu-HU"/>
        </w:rPr>
        <w:tab/>
      </w:r>
      <w:r w:rsidR="008D3390" w:rsidRPr="000F20ED">
        <w:rPr>
          <w:rFonts w:ascii="Times New Roman" w:hAnsi="Times New Roman" w:cs="Times New Roman"/>
          <w:color w:val="33669A"/>
          <w:lang w:eastAsia="hu-HU"/>
        </w:rPr>
        <w:tab/>
      </w:r>
      <w:r w:rsidR="000F20ED">
        <w:rPr>
          <w:rFonts w:ascii="Times New Roman" w:hAnsi="Times New Roman" w:cs="Times New Roman"/>
          <w:color w:val="33669A"/>
          <w:lang w:eastAsia="hu-HU"/>
        </w:rPr>
        <w:tab/>
      </w:r>
      <w:r w:rsidRPr="000F20ED">
        <w:rPr>
          <w:rFonts w:ascii="Times New Roman" w:hAnsi="Times New Roman" w:cs="Times New Roman"/>
          <w:color w:val="33669A"/>
          <w:lang w:eastAsia="hu-HU"/>
        </w:rPr>
        <w:t>134,60 m2</w:t>
      </w:r>
    </w:p>
    <w:p w14:paraId="1F87DF31" w14:textId="77777777" w:rsidR="00A15FEB" w:rsidRPr="000F20ED" w:rsidRDefault="00A15FEB" w:rsidP="00A15FEB">
      <w:pPr>
        <w:autoSpaceDE w:val="0"/>
        <w:autoSpaceDN w:val="0"/>
        <w:adjustRightInd w:val="0"/>
        <w:spacing w:after="0" w:line="240" w:lineRule="auto"/>
        <w:rPr>
          <w:rFonts w:ascii="Times New Roman" w:hAnsi="Times New Roman" w:cs="Times New Roman"/>
          <w:color w:val="33669A"/>
          <w:lang w:eastAsia="hu-HU"/>
        </w:rPr>
      </w:pPr>
      <w:r w:rsidRPr="000F20ED">
        <w:rPr>
          <w:rFonts w:ascii="Times New Roman" w:hAnsi="Times New Roman" w:cs="Times New Roman"/>
          <w:color w:val="33669A"/>
          <w:lang w:eastAsia="hu-HU"/>
        </w:rPr>
        <w:lastRenderedPageBreak/>
        <w:t>Épületen belül, üvegezett acélszerkezetű torony gyártása, elhelyezése lifthez</w:t>
      </w:r>
    </w:p>
    <w:p w14:paraId="3A8A11F3" w14:textId="77777777" w:rsidR="00A15FEB" w:rsidRPr="000F20ED" w:rsidRDefault="00A15FEB" w:rsidP="00A15FEB">
      <w:pPr>
        <w:autoSpaceDE w:val="0"/>
        <w:autoSpaceDN w:val="0"/>
        <w:adjustRightInd w:val="0"/>
        <w:spacing w:after="0" w:line="240" w:lineRule="auto"/>
        <w:rPr>
          <w:rFonts w:ascii="Times New Roman" w:hAnsi="Times New Roman" w:cs="Times New Roman"/>
          <w:color w:val="33669A"/>
          <w:lang w:eastAsia="hu-HU"/>
        </w:rPr>
      </w:pPr>
      <w:r w:rsidRPr="000F20ED">
        <w:rPr>
          <w:rFonts w:ascii="Times New Roman" w:hAnsi="Times New Roman" w:cs="Times New Roman"/>
          <w:color w:val="33669A"/>
          <w:lang w:eastAsia="hu-HU"/>
        </w:rPr>
        <w:t>Gipszkarton válaszfal készítése</w:t>
      </w:r>
      <w:r w:rsidRPr="000F20ED">
        <w:rPr>
          <w:rFonts w:ascii="Times New Roman" w:hAnsi="Times New Roman" w:cs="Times New Roman"/>
          <w:color w:val="33669A"/>
          <w:lang w:eastAsia="hu-HU"/>
        </w:rPr>
        <w:tab/>
      </w:r>
      <w:r w:rsidRPr="000F20ED">
        <w:rPr>
          <w:rFonts w:ascii="Times New Roman" w:hAnsi="Times New Roman" w:cs="Times New Roman"/>
          <w:color w:val="33669A"/>
          <w:lang w:eastAsia="hu-HU"/>
        </w:rPr>
        <w:tab/>
      </w:r>
      <w:r w:rsidR="008D3390" w:rsidRPr="000F20ED">
        <w:rPr>
          <w:rFonts w:ascii="Times New Roman" w:hAnsi="Times New Roman" w:cs="Times New Roman"/>
          <w:color w:val="33669A"/>
          <w:lang w:eastAsia="hu-HU"/>
        </w:rPr>
        <w:tab/>
      </w:r>
      <w:r w:rsidR="008D3390" w:rsidRPr="000F20ED">
        <w:rPr>
          <w:rFonts w:ascii="Times New Roman" w:hAnsi="Times New Roman" w:cs="Times New Roman"/>
          <w:color w:val="33669A"/>
          <w:lang w:eastAsia="hu-HU"/>
        </w:rPr>
        <w:tab/>
      </w:r>
      <w:r w:rsidR="008D3390" w:rsidRPr="000F20ED">
        <w:rPr>
          <w:rFonts w:ascii="Times New Roman" w:hAnsi="Times New Roman" w:cs="Times New Roman"/>
          <w:color w:val="33669A"/>
          <w:lang w:eastAsia="hu-HU"/>
        </w:rPr>
        <w:tab/>
      </w:r>
      <w:r w:rsidRPr="000F20ED">
        <w:rPr>
          <w:rFonts w:ascii="Times New Roman" w:hAnsi="Times New Roman" w:cs="Times New Roman"/>
          <w:color w:val="33669A"/>
          <w:lang w:eastAsia="hu-HU"/>
        </w:rPr>
        <w:t>258,00 m2</w:t>
      </w:r>
    </w:p>
    <w:p w14:paraId="5DDF6520" w14:textId="77777777" w:rsidR="00A15FEB" w:rsidRPr="000F20ED" w:rsidRDefault="00A15FEB" w:rsidP="00A15FEB">
      <w:pPr>
        <w:autoSpaceDE w:val="0"/>
        <w:autoSpaceDN w:val="0"/>
        <w:adjustRightInd w:val="0"/>
        <w:spacing w:after="0" w:line="240" w:lineRule="auto"/>
        <w:rPr>
          <w:rFonts w:ascii="Times New Roman" w:hAnsi="Times New Roman" w:cs="Times New Roman"/>
          <w:color w:val="33669A"/>
          <w:lang w:eastAsia="hu-HU"/>
        </w:rPr>
      </w:pPr>
      <w:r w:rsidRPr="000F20ED">
        <w:rPr>
          <w:rFonts w:ascii="Times New Roman" w:hAnsi="Times New Roman" w:cs="Times New Roman"/>
          <w:color w:val="33669A"/>
          <w:lang w:eastAsia="hu-HU"/>
        </w:rPr>
        <w:t>Emelt hanggátlású gipszkarton válaszfal készítése</w:t>
      </w:r>
      <w:r w:rsidRPr="000F20ED">
        <w:rPr>
          <w:rFonts w:ascii="Times New Roman" w:hAnsi="Times New Roman" w:cs="Times New Roman"/>
          <w:color w:val="33669A"/>
          <w:lang w:eastAsia="hu-HU"/>
        </w:rPr>
        <w:tab/>
      </w:r>
      <w:r w:rsidRPr="000F20ED">
        <w:rPr>
          <w:rFonts w:ascii="Times New Roman" w:hAnsi="Times New Roman" w:cs="Times New Roman"/>
          <w:color w:val="33669A"/>
          <w:lang w:eastAsia="hu-HU"/>
        </w:rPr>
        <w:tab/>
      </w:r>
      <w:r w:rsidR="00352BA6" w:rsidRPr="000F20ED">
        <w:rPr>
          <w:rFonts w:ascii="Times New Roman" w:hAnsi="Times New Roman" w:cs="Times New Roman"/>
          <w:color w:val="33669A"/>
          <w:lang w:eastAsia="hu-HU"/>
        </w:rPr>
        <w:t>511,00 m2</w:t>
      </w:r>
    </w:p>
    <w:p w14:paraId="5E377243" w14:textId="77777777" w:rsidR="00A15FEB" w:rsidRPr="000F20ED" w:rsidRDefault="00A15FEB" w:rsidP="00A15FEB">
      <w:pPr>
        <w:autoSpaceDE w:val="0"/>
        <w:autoSpaceDN w:val="0"/>
        <w:adjustRightInd w:val="0"/>
        <w:spacing w:after="0" w:line="240" w:lineRule="auto"/>
        <w:rPr>
          <w:rFonts w:ascii="Times New Roman" w:hAnsi="Times New Roman" w:cs="Times New Roman"/>
          <w:color w:val="33669A"/>
          <w:lang w:eastAsia="hu-HU"/>
        </w:rPr>
      </w:pPr>
      <w:r w:rsidRPr="000F20ED">
        <w:rPr>
          <w:rFonts w:ascii="Times New Roman" w:hAnsi="Times New Roman" w:cs="Times New Roman"/>
          <w:color w:val="33669A"/>
          <w:lang w:eastAsia="hu-HU"/>
        </w:rPr>
        <w:t>Látszóbordás gipszkarton álmennyezet készítése</w:t>
      </w:r>
      <w:r w:rsidRPr="000F20ED">
        <w:rPr>
          <w:rFonts w:ascii="Times New Roman" w:hAnsi="Times New Roman" w:cs="Times New Roman"/>
          <w:color w:val="33669A"/>
          <w:lang w:eastAsia="hu-HU"/>
        </w:rPr>
        <w:tab/>
      </w:r>
      <w:r w:rsidRPr="000F20ED">
        <w:rPr>
          <w:rFonts w:ascii="Times New Roman" w:hAnsi="Times New Roman" w:cs="Times New Roman"/>
          <w:color w:val="33669A"/>
          <w:lang w:eastAsia="hu-HU"/>
        </w:rPr>
        <w:tab/>
        <w:t>254,23 m2</w:t>
      </w:r>
    </w:p>
    <w:p w14:paraId="102754ED" w14:textId="77777777" w:rsidR="00352BA6" w:rsidRPr="000F20ED" w:rsidRDefault="00352BA6" w:rsidP="00A15FEB">
      <w:pPr>
        <w:autoSpaceDE w:val="0"/>
        <w:autoSpaceDN w:val="0"/>
        <w:adjustRightInd w:val="0"/>
        <w:spacing w:after="0" w:line="240" w:lineRule="auto"/>
        <w:rPr>
          <w:rFonts w:ascii="Times New Roman" w:hAnsi="Times New Roman" w:cs="Times New Roman"/>
          <w:color w:val="33669A"/>
          <w:lang w:eastAsia="hu-HU"/>
        </w:rPr>
      </w:pPr>
      <w:r w:rsidRPr="000F20ED">
        <w:rPr>
          <w:rFonts w:ascii="Times New Roman" w:hAnsi="Times New Roman" w:cs="Times New Roman"/>
          <w:color w:val="33669A"/>
          <w:lang w:eastAsia="hu-HU"/>
        </w:rPr>
        <w:t>Lapburkolatok bontása</w:t>
      </w:r>
      <w:r w:rsidRPr="000F20ED">
        <w:rPr>
          <w:rFonts w:ascii="Times New Roman" w:hAnsi="Times New Roman" w:cs="Times New Roman"/>
          <w:color w:val="33669A"/>
          <w:lang w:eastAsia="hu-HU"/>
        </w:rPr>
        <w:tab/>
      </w:r>
      <w:r w:rsidRPr="000F20ED">
        <w:rPr>
          <w:rFonts w:ascii="Times New Roman" w:hAnsi="Times New Roman" w:cs="Times New Roman"/>
          <w:color w:val="33669A"/>
          <w:lang w:eastAsia="hu-HU"/>
        </w:rPr>
        <w:tab/>
      </w:r>
      <w:r w:rsidR="008D3390" w:rsidRPr="000F20ED">
        <w:rPr>
          <w:rFonts w:ascii="Times New Roman" w:hAnsi="Times New Roman" w:cs="Times New Roman"/>
          <w:color w:val="33669A"/>
          <w:lang w:eastAsia="hu-HU"/>
        </w:rPr>
        <w:tab/>
      </w:r>
      <w:r w:rsidR="008D3390" w:rsidRPr="000F20ED">
        <w:rPr>
          <w:rFonts w:ascii="Times New Roman" w:hAnsi="Times New Roman" w:cs="Times New Roman"/>
          <w:color w:val="33669A"/>
          <w:lang w:eastAsia="hu-HU"/>
        </w:rPr>
        <w:tab/>
      </w:r>
      <w:r w:rsidR="008D3390" w:rsidRPr="000F20ED">
        <w:rPr>
          <w:rFonts w:ascii="Times New Roman" w:hAnsi="Times New Roman" w:cs="Times New Roman"/>
          <w:color w:val="33669A"/>
          <w:lang w:eastAsia="hu-HU"/>
        </w:rPr>
        <w:tab/>
      </w:r>
      <w:r w:rsidR="008D3390" w:rsidRPr="000F20ED">
        <w:rPr>
          <w:rFonts w:ascii="Times New Roman" w:hAnsi="Times New Roman" w:cs="Times New Roman"/>
          <w:color w:val="33669A"/>
          <w:lang w:eastAsia="hu-HU"/>
        </w:rPr>
        <w:tab/>
      </w:r>
      <w:r w:rsidRPr="000F20ED">
        <w:rPr>
          <w:rFonts w:ascii="Times New Roman" w:hAnsi="Times New Roman" w:cs="Times New Roman"/>
          <w:color w:val="33669A"/>
          <w:lang w:eastAsia="hu-HU"/>
        </w:rPr>
        <w:t>522,47 m2</w:t>
      </w:r>
    </w:p>
    <w:p w14:paraId="4FF1C0BE" w14:textId="77777777" w:rsidR="00352BA6" w:rsidRPr="000F20ED" w:rsidRDefault="00352BA6" w:rsidP="00A15FEB">
      <w:pPr>
        <w:autoSpaceDE w:val="0"/>
        <w:autoSpaceDN w:val="0"/>
        <w:adjustRightInd w:val="0"/>
        <w:spacing w:after="0" w:line="240" w:lineRule="auto"/>
        <w:rPr>
          <w:rFonts w:ascii="Times New Roman" w:hAnsi="Times New Roman" w:cs="Times New Roman"/>
          <w:color w:val="33669A"/>
          <w:lang w:eastAsia="hu-HU"/>
        </w:rPr>
      </w:pPr>
      <w:r w:rsidRPr="000F20ED">
        <w:rPr>
          <w:rFonts w:ascii="Times New Roman" w:hAnsi="Times New Roman" w:cs="Times New Roman"/>
          <w:color w:val="33669A"/>
          <w:lang w:eastAsia="hu-HU"/>
        </w:rPr>
        <w:t>Padlóburkolat készítése, lábazatképzéssel</w:t>
      </w:r>
      <w:r w:rsidRPr="000F20ED">
        <w:rPr>
          <w:rFonts w:ascii="Times New Roman" w:hAnsi="Times New Roman" w:cs="Times New Roman"/>
          <w:color w:val="33669A"/>
          <w:lang w:eastAsia="hu-HU"/>
        </w:rPr>
        <w:tab/>
      </w:r>
      <w:r w:rsidRPr="000F20ED">
        <w:rPr>
          <w:rFonts w:ascii="Times New Roman" w:hAnsi="Times New Roman" w:cs="Times New Roman"/>
          <w:color w:val="33669A"/>
          <w:lang w:eastAsia="hu-HU"/>
        </w:rPr>
        <w:tab/>
      </w:r>
      <w:r w:rsidR="008D3390" w:rsidRPr="000F20ED">
        <w:rPr>
          <w:rFonts w:ascii="Times New Roman" w:hAnsi="Times New Roman" w:cs="Times New Roman"/>
          <w:color w:val="33669A"/>
          <w:lang w:eastAsia="hu-HU"/>
        </w:rPr>
        <w:tab/>
      </w:r>
      <w:r w:rsidRPr="000F20ED">
        <w:rPr>
          <w:rFonts w:ascii="Times New Roman" w:hAnsi="Times New Roman" w:cs="Times New Roman"/>
          <w:color w:val="33669A"/>
          <w:lang w:eastAsia="hu-HU"/>
        </w:rPr>
        <w:t>684,02 m2</w:t>
      </w:r>
    </w:p>
    <w:p w14:paraId="087C1F28" w14:textId="77777777" w:rsidR="00352BA6" w:rsidRPr="000F20ED" w:rsidRDefault="00352BA6" w:rsidP="00A15FEB">
      <w:pPr>
        <w:autoSpaceDE w:val="0"/>
        <w:autoSpaceDN w:val="0"/>
        <w:adjustRightInd w:val="0"/>
        <w:spacing w:after="0" w:line="240" w:lineRule="auto"/>
        <w:rPr>
          <w:rFonts w:ascii="Times New Roman" w:hAnsi="Times New Roman" w:cs="Times New Roman"/>
          <w:color w:val="33669A"/>
          <w:lang w:eastAsia="hu-HU"/>
        </w:rPr>
      </w:pPr>
      <w:r w:rsidRPr="000F20ED">
        <w:rPr>
          <w:rFonts w:ascii="Times New Roman" w:hAnsi="Times New Roman" w:cs="Times New Roman"/>
          <w:color w:val="33669A"/>
          <w:lang w:eastAsia="hu-HU"/>
        </w:rPr>
        <w:t xml:space="preserve">Fal-, pillér-, oszlopburkolat készítése </w:t>
      </w:r>
      <w:proofErr w:type="spellStart"/>
      <w:r w:rsidRPr="000F20ED">
        <w:rPr>
          <w:rFonts w:ascii="Times New Roman" w:hAnsi="Times New Roman" w:cs="Times New Roman"/>
          <w:color w:val="33669A"/>
          <w:lang w:eastAsia="hu-HU"/>
        </w:rPr>
        <w:t>beltérben</w:t>
      </w:r>
      <w:proofErr w:type="spellEnd"/>
      <w:r w:rsidRPr="000F20ED">
        <w:rPr>
          <w:rFonts w:ascii="Times New Roman" w:hAnsi="Times New Roman" w:cs="Times New Roman"/>
          <w:color w:val="33669A"/>
          <w:lang w:eastAsia="hu-HU"/>
        </w:rPr>
        <w:tab/>
      </w:r>
      <w:r w:rsidRPr="000F20ED">
        <w:rPr>
          <w:rFonts w:ascii="Times New Roman" w:hAnsi="Times New Roman" w:cs="Times New Roman"/>
          <w:color w:val="33669A"/>
          <w:lang w:eastAsia="hu-HU"/>
        </w:rPr>
        <w:tab/>
      </w:r>
      <w:r w:rsidR="008D3390" w:rsidRPr="000F20ED">
        <w:rPr>
          <w:rFonts w:ascii="Times New Roman" w:hAnsi="Times New Roman" w:cs="Times New Roman"/>
          <w:color w:val="33669A"/>
          <w:lang w:eastAsia="hu-HU"/>
        </w:rPr>
        <w:tab/>
      </w:r>
      <w:r w:rsidRPr="000F20ED">
        <w:rPr>
          <w:rFonts w:ascii="Times New Roman" w:hAnsi="Times New Roman" w:cs="Times New Roman"/>
          <w:color w:val="33669A"/>
          <w:lang w:eastAsia="hu-HU"/>
        </w:rPr>
        <w:t>1296,00 m2</w:t>
      </w:r>
    </w:p>
    <w:p w14:paraId="1CC3E4C0" w14:textId="77777777" w:rsidR="00352BA6" w:rsidRPr="000F20ED" w:rsidRDefault="00352BA6" w:rsidP="00A15FEB">
      <w:pPr>
        <w:autoSpaceDE w:val="0"/>
        <w:autoSpaceDN w:val="0"/>
        <w:adjustRightInd w:val="0"/>
        <w:spacing w:after="0" w:line="240" w:lineRule="auto"/>
        <w:rPr>
          <w:rFonts w:ascii="Times New Roman" w:hAnsi="Times New Roman" w:cs="Times New Roman"/>
          <w:color w:val="33669A"/>
          <w:lang w:eastAsia="hu-HU"/>
        </w:rPr>
      </w:pPr>
      <w:r w:rsidRPr="000F20ED">
        <w:rPr>
          <w:rFonts w:ascii="Times New Roman" w:hAnsi="Times New Roman" w:cs="Times New Roman"/>
          <w:color w:val="33669A"/>
          <w:lang w:eastAsia="hu-HU"/>
        </w:rPr>
        <w:t xml:space="preserve">Km. tégla síkburkolólap (1 </w:t>
      </w:r>
      <w:r w:rsidR="008D3390" w:rsidRPr="000F20ED">
        <w:rPr>
          <w:rFonts w:ascii="Times New Roman" w:hAnsi="Times New Roman" w:cs="Times New Roman"/>
          <w:color w:val="33669A"/>
          <w:lang w:eastAsia="hu-HU"/>
        </w:rPr>
        <w:t xml:space="preserve">cm </w:t>
      </w:r>
      <w:proofErr w:type="spellStart"/>
      <w:r w:rsidR="008D3390" w:rsidRPr="000F20ED">
        <w:rPr>
          <w:rFonts w:ascii="Times New Roman" w:hAnsi="Times New Roman" w:cs="Times New Roman"/>
          <w:color w:val="33669A"/>
          <w:lang w:eastAsia="hu-HU"/>
        </w:rPr>
        <w:t>vtg</w:t>
      </w:r>
      <w:proofErr w:type="spellEnd"/>
      <w:r w:rsidR="008D3390" w:rsidRPr="000F20ED">
        <w:rPr>
          <w:rFonts w:ascii="Times New Roman" w:hAnsi="Times New Roman" w:cs="Times New Roman"/>
          <w:color w:val="33669A"/>
          <w:lang w:eastAsia="hu-HU"/>
        </w:rPr>
        <w:t>.) falburkolat készítése</w:t>
      </w:r>
      <w:r w:rsidR="008D3390" w:rsidRPr="000F20ED">
        <w:rPr>
          <w:rFonts w:ascii="Times New Roman" w:hAnsi="Times New Roman" w:cs="Times New Roman"/>
          <w:color w:val="33669A"/>
          <w:lang w:eastAsia="hu-HU"/>
        </w:rPr>
        <w:tab/>
      </w:r>
      <w:r w:rsidRPr="000F20ED">
        <w:rPr>
          <w:rFonts w:ascii="Times New Roman" w:hAnsi="Times New Roman" w:cs="Times New Roman"/>
          <w:color w:val="33669A"/>
          <w:lang w:eastAsia="hu-HU"/>
        </w:rPr>
        <w:t>446,00 m2</w:t>
      </w:r>
    </w:p>
    <w:p w14:paraId="222B5B77" w14:textId="77777777" w:rsidR="00352BA6" w:rsidRPr="000F20ED" w:rsidRDefault="0055160E" w:rsidP="00A15FEB">
      <w:pPr>
        <w:autoSpaceDE w:val="0"/>
        <w:autoSpaceDN w:val="0"/>
        <w:adjustRightInd w:val="0"/>
        <w:spacing w:after="0" w:line="240" w:lineRule="auto"/>
        <w:rPr>
          <w:rFonts w:ascii="Times New Roman" w:hAnsi="Times New Roman" w:cs="Times New Roman"/>
          <w:color w:val="33669A"/>
          <w:lang w:eastAsia="hu-HU"/>
        </w:rPr>
      </w:pPr>
      <w:r w:rsidRPr="000F20ED">
        <w:rPr>
          <w:rFonts w:ascii="Times New Roman" w:hAnsi="Times New Roman" w:cs="Times New Roman"/>
          <w:color w:val="33669A"/>
          <w:lang w:eastAsia="hu-HU"/>
        </w:rPr>
        <w:t>Attika szegély bontása, építése</w:t>
      </w:r>
      <w:r w:rsidRPr="000F20ED">
        <w:rPr>
          <w:rFonts w:ascii="Times New Roman" w:hAnsi="Times New Roman" w:cs="Times New Roman"/>
          <w:color w:val="33669A"/>
          <w:lang w:eastAsia="hu-HU"/>
        </w:rPr>
        <w:tab/>
      </w:r>
      <w:r w:rsidRPr="000F20ED">
        <w:rPr>
          <w:rFonts w:ascii="Times New Roman" w:hAnsi="Times New Roman" w:cs="Times New Roman"/>
          <w:color w:val="33669A"/>
          <w:lang w:eastAsia="hu-HU"/>
        </w:rPr>
        <w:tab/>
      </w:r>
      <w:r w:rsidR="008D3390" w:rsidRPr="000F20ED">
        <w:rPr>
          <w:rFonts w:ascii="Times New Roman" w:hAnsi="Times New Roman" w:cs="Times New Roman"/>
          <w:color w:val="33669A"/>
          <w:lang w:eastAsia="hu-HU"/>
        </w:rPr>
        <w:tab/>
      </w:r>
      <w:r w:rsidR="008D3390" w:rsidRPr="000F20ED">
        <w:rPr>
          <w:rFonts w:ascii="Times New Roman" w:hAnsi="Times New Roman" w:cs="Times New Roman"/>
          <w:color w:val="33669A"/>
          <w:lang w:eastAsia="hu-HU"/>
        </w:rPr>
        <w:tab/>
      </w:r>
      <w:r w:rsidR="008D3390" w:rsidRPr="000F20ED">
        <w:rPr>
          <w:rFonts w:ascii="Times New Roman" w:hAnsi="Times New Roman" w:cs="Times New Roman"/>
          <w:color w:val="33669A"/>
          <w:lang w:eastAsia="hu-HU"/>
        </w:rPr>
        <w:tab/>
      </w:r>
      <w:r w:rsidRPr="000F20ED">
        <w:rPr>
          <w:rFonts w:ascii="Times New Roman" w:hAnsi="Times New Roman" w:cs="Times New Roman"/>
          <w:color w:val="33669A"/>
          <w:lang w:eastAsia="hu-HU"/>
        </w:rPr>
        <w:t>90,0 m</w:t>
      </w:r>
    </w:p>
    <w:p w14:paraId="7460A32B" w14:textId="77777777" w:rsidR="0055160E" w:rsidRPr="000F20ED" w:rsidRDefault="0055160E" w:rsidP="00A15FEB">
      <w:pPr>
        <w:autoSpaceDE w:val="0"/>
        <w:autoSpaceDN w:val="0"/>
        <w:adjustRightInd w:val="0"/>
        <w:spacing w:after="0" w:line="240" w:lineRule="auto"/>
        <w:rPr>
          <w:rFonts w:ascii="Times New Roman" w:hAnsi="Times New Roman" w:cs="Times New Roman"/>
          <w:color w:val="33669A"/>
          <w:lang w:eastAsia="hu-HU"/>
        </w:rPr>
      </w:pPr>
      <w:r w:rsidRPr="000F20ED">
        <w:rPr>
          <w:rFonts w:ascii="Times New Roman" w:hAnsi="Times New Roman" w:cs="Times New Roman"/>
          <w:color w:val="33669A"/>
          <w:lang w:eastAsia="hu-HU"/>
        </w:rPr>
        <w:t>Fa nyílászáró szerkezetek bontása</w:t>
      </w:r>
      <w:r w:rsidRPr="000F20ED">
        <w:rPr>
          <w:rFonts w:ascii="Times New Roman" w:hAnsi="Times New Roman" w:cs="Times New Roman"/>
          <w:color w:val="33669A"/>
          <w:lang w:eastAsia="hu-HU"/>
        </w:rPr>
        <w:tab/>
      </w:r>
      <w:r w:rsidRPr="000F20ED">
        <w:rPr>
          <w:rFonts w:ascii="Times New Roman" w:hAnsi="Times New Roman" w:cs="Times New Roman"/>
          <w:color w:val="33669A"/>
          <w:lang w:eastAsia="hu-HU"/>
        </w:rPr>
        <w:tab/>
      </w:r>
      <w:r w:rsidR="008D3390" w:rsidRPr="000F20ED">
        <w:rPr>
          <w:rFonts w:ascii="Times New Roman" w:hAnsi="Times New Roman" w:cs="Times New Roman"/>
          <w:color w:val="33669A"/>
          <w:lang w:eastAsia="hu-HU"/>
        </w:rPr>
        <w:tab/>
      </w:r>
      <w:r w:rsidR="008D3390" w:rsidRPr="000F20ED">
        <w:rPr>
          <w:rFonts w:ascii="Times New Roman" w:hAnsi="Times New Roman" w:cs="Times New Roman"/>
          <w:color w:val="33669A"/>
          <w:lang w:eastAsia="hu-HU"/>
        </w:rPr>
        <w:tab/>
      </w:r>
      <w:r w:rsidRPr="000F20ED">
        <w:rPr>
          <w:rFonts w:ascii="Times New Roman" w:hAnsi="Times New Roman" w:cs="Times New Roman"/>
          <w:color w:val="33669A"/>
          <w:lang w:eastAsia="hu-HU"/>
        </w:rPr>
        <w:t>206,49 m2</w:t>
      </w:r>
    </w:p>
    <w:p w14:paraId="3A6098A4" w14:textId="77777777" w:rsidR="0055160E" w:rsidRPr="000F20ED" w:rsidRDefault="0055160E" w:rsidP="00A15FEB">
      <w:pPr>
        <w:autoSpaceDE w:val="0"/>
        <w:autoSpaceDN w:val="0"/>
        <w:adjustRightInd w:val="0"/>
        <w:spacing w:after="0" w:line="240" w:lineRule="auto"/>
        <w:rPr>
          <w:rFonts w:ascii="Times New Roman" w:hAnsi="Times New Roman" w:cs="Times New Roman"/>
          <w:color w:val="33669A"/>
          <w:lang w:eastAsia="hu-HU"/>
        </w:rPr>
      </w:pPr>
      <w:r w:rsidRPr="000F20ED">
        <w:rPr>
          <w:rFonts w:ascii="Times New Roman" w:hAnsi="Times New Roman" w:cs="Times New Roman"/>
          <w:color w:val="33669A"/>
          <w:lang w:eastAsia="hu-HU"/>
        </w:rPr>
        <w:t>Hőszigetelő nyílászárók beépítése</w:t>
      </w:r>
    </w:p>
    <w:p w14:paraId="26CC9456" w14:textId="77777777" w:rsidR="0055160E" w:rsidRPr="000F20ED" w:rsidRDefault="0055160E" w:rsidP="00A15FEB">
      <w:pPr>
        <w:autoSpaceDE w:val="0"/>
        <w:autoSpaceDN w:val="0"/>
        <w:adjustRightInd w:val="0"/>
        <w:spacing w:after="0" w:line="240" w:lineRule="auto"/>
        <w:rPr>
          <w:rFonts w:ascii="Times New Roman" w:hAnsi="Times New Roman" w:cs="Times New Roman"/>
          <w:color w:val="33669A"/>
          <w:lang w:eastAsia="hu-HU"/>
        </w:rPr>
      </w:pPr>
      <w:r w:rsidRPr="000F20ED">
        <w:rPr>
          <w:rFonts w:ascii="Times New Roman" w:hAnsi="Times New Roman" w:cs="Times New Roman"/>
          <w:color w:val="33669A"/>
          <w:lang w:eastAsia="hu-HU"/>
        </w:rPr>
        <w:t>Fémtar</w:t>
      </w:r>
      <w:r w:rsidR="0067220E" w:rsidRPr="000F20ED">
        <w:rPr>
          <w:rFonts w:ascii="Times New Roman" w:hAnsi="Times New Roman" w:cs="Times New Roman"/>
          <w:color w:val="33669A"/>
          <w:lang w:eastAsia="hu-HU"/>
        </w:rPr>
        <w:t>t</w:t>
      </w:r>
      <w:r w:rsidRPr="000F20ED">
        <w:rPr>
          <w:rFonts w:ascii="Times New Roman" w:hAnsi="Times New Roman" w:cs="Times New Roman"/>
          <w:color w:val="33669A"/>
          <w:lang w:eastAsia="hu-HU"/>
        </w:rPr>
        <w:t>óváz szerkezetű szélfogó bontása</w:t>
      </w:r>
      <w:r w:rsidRPr="000F20ED">
        <w:rPr>
          <w:rFonts w:ascii="Times New Roman" w:hAnsi="Times New Roman" w:cs="Times New Roman"/>
          <w:color w:val="33669A"/>
          <w:lang w:eastAsia="hu-HU"/>
        </w:rPr>
        <w:tab/>
      </w:r>
      <w:r w:rsidRPr="000F20ED">
        <w:rPr>
          <w:rFonts w:ascii="Times New Roman" w:hAnsi="Times New Roman" w:cs="Times New Roman"/>
          <w:color w:val="33669A"/>
          <w:lang w:eastAsia="hu-HU"/>
        </w:rPr>
        <w:tab/>
      </w:r>
      <w:r w:rsidR="008D3390" w:rsidRPr="000F20ED">
        <w:rPr>
          <w:rFonts w:ascii="Times New Roman" w:hAnsi="Times New Roman" w:cs="Times New Roman"/>
          <w:color w:val="33669A"/>
          <w:lang w:eastAsia="hu-HU"/>
        </w:rPr>
        <w:tab/>
      </w:r>
      <w:r w:rsidRPr="000F20ED">
        <w:rPr>
          <w:rFonts w:ascii="Times New Roman" w:hAnsi="Times New Roman" w:cs="Times New Roman"/>
          <w:color w:val="33669A"/>
          <w:lang w:eastAsia="hu-HU"/>
        </w:rPr>
        <w:t>63,60 m2</w:t>
      </w:r>
    </w:p>
    <w:p w14:paraId="11636908" w14:textId="77777777" w:rsidR="0055160E" w:rsidRPr="000F20ED" w:rsidRDefault="0055160E" w:rsidP="00A15FEB">
      <w:pPr>
        <w:autoSpaceDE w:val="0"/>
        <w:autoSpaceDN w:val="0"/>
        <w:adjustRightInd w:val="0"/>
        <w:spacing w:after="0" w:line="240" w:lineRule="auto"/>
        <w:rPr>
          <w:rFonts w:ascii="Times New Roman" w:hAnsi="Times New Roman" w:cs="Times New Roman"/>
          <w:color w:val="33669A"/>
          <w:lang w:eastAsia="hu-HU"/>
        </w:rPr>
      </w:pPr>
      <w:r w:rsidRPr="000F20ED">
        <w:rPr>
          <w:rFonts w:ascii="Times New Roman" w:hAnsi="Times New Roman" w:cs="Times New Roman"/>
          <w:color w:val="33669A"/>
          <w:lang w:eastAsia="hu-HU"/>
        </w:rPr>
        <w:t>Belső felületkezel</w:t>
      </w:r>
      <w:r w:rsidR="0067220E" w:rsidRPr="000F20ED">
        <w:rPr>
          <w:rFonts w:ascii="Times New Roman" w:hAnsi="Times New Roman" w:cs="Times New Roman"/>
          <w:color w:val="33669A"/>
          <w:lang w:eastAsia="hu-HU"/>
        </w:rPr>
        <w:t>és</w:t>
      </w:r>
      <w:r w:rsidRPr="000F20ED">
        <w:rPr>
          <w:rFonts w:ascii="Times New Roman" w:hAnsi="Times New Roman" w:cs="Times New Roman"/>
          <w:color w:val="33669A"/>
          <w:lang w:eastAsia="hu-HU"/>
        </w:rPr>
        <w:tab/>
      </w:r>
      <w:r w:rsidRPr="000F20ED">
        <w:rPr>
          <w:rFonts w:ascii="Times New Roman" w:hAnsi="Times New Roman" w:cs="Times New Roman"/>
          <w:color w:val="33669A"/>
          <w:lang w:eastAsia="hu-HU"/>
        </w:rPr>
        <w:tab/>
      </w:r>
      <w:r w:rsidR="008D3390" w:rsidRPr="000F20ED">
        <w:rPr>
          <w:rFonts w:ascii="Times New Roman" w:hAnsi="Times New Roman" w:cs="Times New Roman"/>
          <w:color w:val="33669A"/>
          <w:lang w:eastAsia="hu-HU"/>
        </w:rPr>
        <w:tab/>
      </w:r>
      <w:r w:rsidR="008D3390" w:rsidRPr="000F20ED">
        <w:rPr>
          <w:rFonts w:ascii="Times New Roman" w:hAnsi="Times New Roman" w:cs="Times New Roman"/>
          <w:color w:val="33669A"/>
          <w:lang w:eastAsia="hu-HU"/>
        </w:rPr>
        <w:tab/>
      </w:r>
      <w:r w:rsidR="008D3390" w:rsidRPr="000F20ED">
        <w:rPr>
          <w:rFonts w:ascii="Times New Roman" w:hAnsi="Times New Roman" w:cs="Times New Roman"/>
          <w:color w:val="33669A"/>
          <w:lang w:eastAsia="hu-HU"/>
        </w:rPr>
        <w:tab/>
      </w:r>
      <w:r w:rsidR="008D3390" w:rsidRPr="000F20ED">
        <w:rPr>
          <w:rFonts w:ascii="Times New Roman" w:hAnsi="Times New Roman" w:cs="Times New Roman"/>
          <w:color w:val="33669A"/>
          <w:lang w:eastAsia="hu-HU"/>
        </w:rPr>
        <w:tab/>
      </w:r>
      <w:r w:rsidRPr="000F20ED">
        <w:rPr>
          <w:rFonts w:ascii="Times New Roman" w:hAnsi="Times New Roman" w:cs="Times New Roman"/>
          <w:color w:val="33669A"/>
          <w:lang w:eastAsia="hu-HU"/>
        </w:rPr>
        <w:t>1880,0 m2</w:t>
      </w:r>
    </w:p>
    <w:p w14:paraId="2DC11DD1" w14:textId="77777777" w:rsidR="0055160E" w:rsidRPr="000F20ED" w:rsidRDefault="0055160E" w:rsidP="00A15FEB">
      <w:pPr>
        <w:autoSpaceDE w:val="0"/>
        <w:autoSpaceDN w:val="0"/>
        <w:adjustRightInd w:val="0"/>
        <w:spacing w:after="0" w:line="240" w:lineRule="auto"/>
        <w:rPr>
          <w:rFonts w:ascii="Times New Roman" w:hAnsi="Times New Roman" w:cs="Times New Roman"/>
          <w:color w:val="33669A"/>
          <w:lang w:eastAsia="hu-HU"/>
        </w:rPr>
      </w:pPr>
      <w:r w:rsidRPr="000F20ED">
        <w:rPr>
          <w:rFonts w:ascii="Times New Roman" w:hAnsi="Times New Roman" w:cs="Times New Roman"/>
          <w:color w:val="33669A"/>
          <w:lang w:eastAsia="hu-HU"/>
        </w:rPr>
        <w:t>Talajnedvesség elleni szigetelé</w:t>
      </w:r>
      <w:r w:rsidR="0067220E" w:rsidRPr="000F20ED">
        <w:rPr>
          <w:rFonts w:ascii="Times New Roman" w:hAnsi="Times New Roman" w:cs="Times New Roman"/>
          <w:color w:val="33669A"/>
          <w:lang w:eastAsia="hu-HU"/>
        </w:rPr>
        <w:t>s</w:t>
      </w:r>
      <w:r w:rsidRPr="000F20ED">
        <w:rPr>
          <w:rFonts w:ascii="Times New Roman" w:hAnsi="Times New Roman" w:cs="Times New Roman"/>
          <w:color w:val="33669A"/>
          <w:lang w:eastAsia="hu-HU"/>
        </w:rPr>
        <w:tab/>
      </w:r>
      <w:r w:rsidRPr="000F20ED">
        <w:rPr>
          <w:rFonts w:ascii="Times New Roman" w:hAnsi="Times New Roman" w:cs="Times New Roman"/>
          <w:color w:val="33669A"/>
          <w:lang w:eastAsia="hu-HU"/>
        </w:rPr>
        <w:tab/>
      </w:r>
      <w:r w:rsidR="008D3390" w:rsidRPr="000F20ED">
        <w:rPr>
          <w:rFonts w:ascii="Times New Roman" w:hAnsi="Times New Roman" w:cs="Times New Roman"/>
          <w:color w:val="33669A"/>
          <w:lang w:eastAsia="hu-HU"/>
        </w:rPr>
        <w:tab/>
      </w:r>
      <w:r w:rsidR="008D3390" w:rsidRPr="000F20ED">
        <w:rPr>
          <w:rFonts w:ascii="Times New Roman" w:hAnsi="Times New Roman" w:cs="Times New Roman"/>
          <w:color w:val="33669A"/>
          <w:lang w:eastAsia="hu-HU"/>
        </w:rPr>
        <w:tab/>
      </w:r>
      <w:r w:rsidR="008D3390" w:rsidRPr="000F20ED">
        <w:rPr>
          <w:rFonts w:ascii="Times New Roman" w:hAnsi="Times New Roman" w:cs="Times New Roman"/>
          <w:color w:val="33669A"/>
          <w:lang w:eastAsia="hu-HU"/>
        </w:rPr>
        <w:tab/>
      </w:r>
      <w:r w:rsidRPr="000F20ED">
        <w:rPr>
          <w:rFonts w:ascii="Times New Roman" w:hAnsi="Times New Roman" w:cs="Times New Roman"/>
          <w:color w:val="33669A"/>
          <w:lang w:eastAsia="hu-HU"/>
        </w:rPr>
        <w:t>354,23 m2</w:t>
      </w:r>
    </w:p>
    <w:p w14:paraId="64A1A075" w14:textId="77777777" w:rsidR="0055160E" w:rsidRPr="000F20ED" w:rsidRDefault="0055160E" w:rsidP="00A15FEB">
      <w:pPr>
        <w:autoSpaceDE w:val="0"/>
        <w:autoSpaceDN w:val="0"/>
        <w:adjustRightInd w:val="0"/>
        <w:spacing w:after="0" w:line="240" w:lineRule="auto"/>
        <w:rPr>
          <w:rFonts w:ascii="Times New Roman" w:hAnsi="Times New Roman" w:cs="Times New Roman"/>
          <w:color w:val="33669A"/>
          <w:lang w:eastAsia="hu-HU"/>
        </w:rPr>
      </w:pPr>
      <w:r w:rsidRPr="000F20ED">
        <w:rPr>
          <w:rFonts w:ascii="Times New Roman" w:hAnsi="Times New Roman" w:cs="Times New Roman"/>
          <w:color w:val="33669A"/>
          <w:lang w:eastAsia="hu-HU"/>
        </w:rPr>
        <w:t>Lapostető hő és vízszigetelése</w:t>
      </w:r>
      <w:r w:rsidRPr="000F20ED">
        <w:rPr>
          <w:rFonts w:ascii="Times New Roman" w:hAnsi="Times New Roman" w:cs="Times New Roman"/>
          <w:color w:val="33669A"/>
          <w:lang w:eastAsia="hu-HU"/>
        </w:rPr>
        <w:tab/>
      </w:r>
      <w:r w:rsidRPr="000F20ED">
        <w:rPr>
          <w:rFonts w:ascii="Times New Roman" w:hAnsi="Times New Roman" w:cs="Times New Roman"/>
          <w:color w:val="33669A"/>
          <w:lang w:eastAsia="hu-HU"/>
        </w:rPr>
        <w:tab/>
      </w:r>
      <w:r w:rsidR="008D3390" w:rsidRPr="000F20ED">
        <w:rPr>
          <w:rFonts w:ascii="Times New Roman" w:hAnsi="Times New Roman" w:cs="Times New Roman"/>
          <w:color w:val="33669A"/>
          <w:lang w:eastAsia="hu-HU"/>
        </w:rPr>
        <w:tab/>
      </w:r>
      <w:r w:rsidR="008D3390" w:rsidRPr="000F20ED">
        <w:rPr>
          <w:rFonts w:ascii="Times New Roman" w:hAnsi="Times New Roman" w:cs="Times New Roman"/>
          <w:color w:val="33669A"/>
          <w:lang w:eastAsia="hu-HU"/>
        </w:rPr>
        <w:tab/>
      </w:r>
      <w:r w:rsidR="008D3390" w:rsidRPr="000F20ED">
        <w:rPr>
          <w:rFonts w:ascii="Times New Roman" w:hAnsi="Times New Roman" w:cs="Times New Roman"/>
          <w:color w:val="33669A"/>
          <w:lang w:eastAsia="hu-HU"/>
        </w:rPr>
        <w:tab/>
      </w:r>
      <w:r w:rsidRPr="000F20ED">
        <w:rPr>
          <w:rFonts w:ascii="Times New Roman" w:hAnsi="Times New Roman" w:cs="Times New Roman"/>
          <w:color w:val="33669A"/>
          <w:lang w:eastAsia="hu-HU"/>
        </w:rPr>
        <w:t>381,0 m2</w:t>
      </w:r>
    </w:p>
    <w:p w14:paraId="279597ED" w14:textId="77777777" w:rsidR="0055160E" w:rsidRPr="000F20ED" w:rsidRDefault="0055160E" w:rsidP="00A15FEB">
      <w:pPr>
        <w:autoSpaceDE w:val="0"/>
        <w:autoSpaceDN w:val="0"/>
        <w:adjustRightInd w:val="0"/>
        <w:spacing w:after="0" w:line="240" w:lineRule="auto"/>
        <w:rPr>
          <w:rFonts w:ascii="Times New Roman" w:hAnsi="Times New Roman" w:cs="Times New Roman"/>
          <w:color w:val="33669A"/>
          <w:lang w:eastAsia="hu-HU"/>
        </w:rPr>
      </w:pPr>
      <w:r w:rsidRPr="000F20ED">
        <w:rPr>
          <w:rFonts w:ascii="Times New Roman" w:hAnsi="Times New Roman" w:cs="Times New Roman"/>
          <w:color w:val="33669A"/>
          <w:lang w:eastAsia="hu-HU"/>
        </w:rPr>
        <w:t>Homlokzati hőszigetelés</w:t>
      </w:r>
      <w:r w:rsidRPr="000F20ED">
        <w:rPr>
          <w:rFonts w:ascii="Times New Roman" w:hAnsi="Times New Roman" w:cs="Times New Roman"/>
          <w:color w:val="33669A"/>
          <w:lang w:eastAsia="hu-HU"/>
        </w:rPr>
        <w:tab/>
      </w:r>
      <w:r w:rsidRPr="000F20ED">
        <w:rPr>
          <w:rFonts w:ascii="Times New Roman" w:hAnsi="Times New Roman" w:cs="Times New Roman"/>
          <w:color w:val="33669A"/>
          <w:lang w:eastAsia="hu-HU"/>
        </w:rPr>
        <w:tab/>
      </w:r>
      <w:r w:rsidR="008D3390" w:rsidRPr="000F20ED">
        <w:rPr>
          <w:rFonts w:ascii="Times New Roman" w:hAnsi="Times New Roman" w:cs="Times New Roman"/>
          <w:color w:val="33669A"/>
          <w:lang w:eastAsia="hu-HU"/>
        </w:rPr>
        <w:tab/>
      </w:r>
      <w:r w:rsidR="008D3390" w:rsidRPr="000F20ED">
        <w:rPr>
          <w:rFonts w:ascii="Times New Roman" w:hAnsi="Times New Roman" w:cs="Times New Roman"/>
          <w:color w:val="33669A"/>
          <w:lang w:eastAsia="hu-HU"/>
        </w:rPr>
        <w:tab/>
      </w:r>
      <w:r w:rsidR="008D3390" w:rsidRPr="000F20ED">
        <w:rPr>
          <w:rFonts w:ascii="Times New Roman" w:hAnsi="Times New Roman" w:cs="Times New Roman"/>
          <w:color w:val="33669A"/>
          <w:lang w:eastAsia="hu-HU"/>
        </w:rPr>
        <w:tab/>
      </w:r>
      <w:r w:rsidRPr="000F20ED">
        <w:rPr>
          <w:rFonts w:ascii="Times New Roman" w:hAnsi="Times New Roman" w:cs="Times New Roman"/>
          <w:color w:val="33669A"/>
          <w:lang w:eastAsia="hu-HU"/>
        </w:rPr>
        <w:t>599,0 m2</w:t>
      </w:r>
    </w:p>
    <w:p w14:paraId="30F21665" w14:textId="77777777" w:rsidR="0055160E" w:rsidRPr="000F20ED" w:rsidRDefault="0055160E" w:rsidP="00A15FEB">
      <w:pPr>
        <w:autoSpaceDE w:val="0"/>
        <w:autoSpaceDN w:val="0"/>
        <w:adjustRightInd w:val="0"/>
        <w:spacing w:after="0" w:line="240" w:lineRule="auto"/>
        <w:rPr>
          <w:rFonts w:ascii="Times New Roman" w:hAnsi="Times New Roman" w:cs="Times New Roman"/>
          <w:color w:val="33669A"/>
          <w:lang w:eastAsia="hu-HU"/>
        </w:rPr>
      </w:pPr>
      <w:r w:rsidRPr="000F20ED">
        <w:rPr>
          <w:rFonts w:ascii="Times New Roman" w:hAnsi="Times New Roman" w:cs="Times New Roman"/>
          <w:color w:val="33669A"/>
          <w:lang w:eastAsia="hu-HU"/>
        </w:rPr>
        <w:t>Alu. árnyékoló szerkezet elhelyezése</w:t>
      </w:r>
      <w:r w:rsidRPr="000F20ED">
        <w:rPr>
          <w:rFonts w:ascii="Times New Roman" w:hAnsi="Times New Roman" w:cs="Times New Roman"/>
          <w:color w:val="33669A"/>
          <w:lang w:eastAsia="hu-HU"/>
        </w:rPr>
        <w:tab/>
      </w:r>
      <w:r w:rsidRPr="000F20ED">
        <w:rPr>
          <w:rFonts w:ascii="Times New Roman" w:hAnsi="Times New Roman" w:cs="Times New Roman"/>
          <w:color w:val="33669A"/>
          <w:lang w:eastAsia="hu-HU"/>
        </w:rPr>
        <w:tab/>
      </w:r>
      <w:r w:rsidR="008D3390" w:rsidRPr="000F20ED">
        <w:rPr>
          <w:rFonts w:ascii="Times New Roman" w:hAnsi="Times New Roman" w:cs="Times New Roman"/>
          <w:color w:val="33669A"/>
          <w:lang w:eastAsia="hu-HU"/>
        </w:rPr>
        <w:tab/>
      </w:r>
      <w:r w:rsidR="008D3390" w:rsidRPr="000F20ED">
        <w:rPr>
          <w:rFonts w:ascii="Times New Roman" w:hAnsi="Times New Roman" w:cs="Times New Roman"/>
          <w:color w:val="33669A"/>
          <w:lang w:eastAsia="hu-HU"/>
        </w:rPr>
        <w:tab/>
      </w:r>
      <w:r w:rsidRPr="000F20ED">
        <w:rPr>
          <w:rFonts w:ascii="Times New Roman" w:hAnsi="Times New Roman" w:cs="Times New Roman"/>
          <w:color w:val="33669A"/>
          <w:lang w:eastAsia="hu-HU"/>
        </w:rPr>
        <w:t>34,0 m</w:t>
      </w:r>
    </w:p>
    <w:p w14:paraId="5251FC7A" w14:textId="77777777" w:rsidR="0055160E" w:rsidRPr="000F20ED" w:rsidRDefault="0055160E" w:rsidP="00A15FEB">
      <w:pPr>
        <w:autoSpaceDE w:val="0"/>
        <w:autoSpaceDN w:val="0"/>
        <w:adjustRightInd w:val="0"/>
        <w:spacing w:after="0" w:line="240" w:lineRule="auto"/>
        <w:rPr>
          <w:rFonts w:ascii="Times New Roman" w:hAnsi="Times New Roman" w:cs="Times New Roman"/>
          <w:color w:val="33669A"/>
          <w:lang w:eastAsia="hu-HU"/>
        </w:rPr>
      </w:pPr>
      <w:r w:rsidRPr="000F20ED">
        <w:rPr>
          <w:rFonts w:ascii="Times New Roman" w:hAnsi="Times New Roman" w:cs="Times New Roman"/>
          <w:color w:val="33669A"/>
          <w:lang w:eastAsia="hu-HU"/>
        </w:rPr>
        <w:t>Aszfaltburkolatok bontása</w:t>
      </w:r>
      <w:r w:rsidRPr="000F20ED">
        <w:rPr>
          <w:rFonts w:ascii="Times New Roman" w:hAnsi="Times New Roman" w:cs="Times New Roman"/>
          <w:color w:val="33669A"/>
          <w:lang w:eastAsia="hu-HU"/>
        </w:rPr>
        <w:tab/>
      </w:r>
      <w:r w:rsidRPr="000F20ED">
        <w:rPr>
          <w:rFonts w:ascii="Times New Roman" w:hAnsi="Times New Roman" w:cs="Times New Roman"/>
          <w:color w:val="33669A"/>
          <w:lang w:eastAsia="hu-HU"/>
        </w:rPr>
        <w:tab/>
      </w:r>
      <w:r w:rsidR="008D3390" w:rsidRPr="000F20ED">
        <w:rPr>
          <w:rFonts w:ascii="Times New Roman" w:hAnsi="Times New Roman" w:cs="Times New Roman"/>
          <w:color w:val="33669A"/>
          <w:lang w:eastAsia="hu-HU"/>
        </w:rPr>
        <w:tab/>
      </w:r>
      <w:r w:rsidR="008D3390" w:rsidRPr="000F20ED">
        <w:rPr>
          <w:rFonts w:ascii="Times New Roman" w:hAnsi="Times New Roman" w:cs="Times New Roman"/>
          <w:color w:val="33669A"/>
          <w:lang w:eastAsia="hu-HU"/>
        </w:rPr>
        <w:tab/>
      </w:r>
      <w:r w:rsidR="008D3390" w:rsidRPr="000F20ED">
        <w:rPr>
          <w:rFonts w:ascii="Times New Roman" w:hAnsi="Times New Roman" w:cs="Times New Roman"/>
          <w:color w:val="33669A"/>
          <w:lang w:eastAsia="hu-HU"/>
        </w:rPr>
        <w:tab/>
      </w:r>
      <w:r w:rsidRPr="000F20ED">
        <w:rPr>
          <w:rFonts w:ascii="Times New Roman" w:hAnsi="Times New Roman" w:cs="Times New Roman"/>
          <w:color w:val="33669A"/>
          <w:lang w:eastAsia="hu-HU"/>
        </w:rPr>
        <w:t>226,24 m2</w:t>
      </w:r>
    </w:p>
    <w:p w14:paraId="2E4FC1B8" w14:textId="77777777" w:rsidR="00922556" w:rsidRPr="000F20ED" w:rsidRDefault="00922556" w:rsidP="00922556">
      <w:pPr>
        <w:autoSpaceDE w:val="0"/>
        <w:autoSpaceDN w:val="0"/>
        <w:adjustRightInd w:val="0"/>
        <w:spacing w:after="0" w:line="240" w:lineRule="auto"/>
        <w:rPr>
          <w:rFonts w:ascii="Times New Roman" w:hAnsi="Times New Roman" w:cs="Times New Roman"/>
          <w:color w:val="33669A"/>
          <w:lang w:eastAsia="hu-HU"/>
        </w:rPr>
      </w:pPr>
      <w:r w:rsidRPr="000F20ED">
        <w:rPr>
          <w:rFonts w:ascii="Times New Roman" w:hAnsi="Times New Roman" w:cs="Times New Roman"/>
          <w:color w:val="33669A"/>
          <w:lang w:eastAsia="hu-HU"/>
        </w:rPr>
        <w:t>Épületvillamossági munkák</w:t>
      </w:r>
    </w:p>
    <w:p w14:paraId="44C76AD0" w14:textId="77777777" w:rsidR="00922556" w:rsidRPr="000F20ED" w:rsidRDefault="00922556" w:rsidP="00922556">
      <w:pPr>
        <w:autoSpaceDE w:val="0"/>
        <w:autoSpaceDN w:val="0"/>
        <w:adjustRightInd w:val="0"/>
        <w:spacing w:after="0" w:line="240" w:lineRule="auto"/>
        <w:rPr>
          <w:rFonts w:ascii="Times New Roman" w:hAnsi="Times New Roman" w:cs="Times New Roman"/>
          <w:color w:val="33669A"/>
          <w:lang w:eastAsia="hu-HU"/>
        </w:rPr>
      </w:pPr>
      <w:r w:rsidRPr="000F20ED">
        <w:rPr>
          <w:rFonts w:ascii="Times New Roman" w:hAnsi="Times New Roman" w:cs="Times New Roman"/>
          <w:color w:val="33669A"/>
          <w:lang w:eastAsia="hu-HU"/>
        </w:rPr>
        <w:t>Épületgépészeti</w:t>
      </w:r>
      <w:r w:rsidR="0055160E" w:rsidRPr="000F20ED">
        <w:rPr>
          <w:rFonts w:ascii="Times New Roman" w:hAnsi="Times New Roman" w:cs="Times New Roman"/>
          <w:color w:val="33669A"/>
          <w:lang w:eastAsia="hu-HU"/>
        </w:rPr>
        <w:t xml:space="preserve"> munkák</w:t>
      </w:r>
    </w:p>
    <w:p w14:paraId="31598588" w14:textId="77777777" w:rsidR="00922556" w:rsidRPr="000F20ED" w:rsidRDefault="0055160E" w:rsidP="00922556">
      <w:pPr>
        <w:autoSpaceDE w:val="0"/>
        <w:autoSpaceDN w:val="0"/>
        <w:adjustRightInd w:val="0"/>
        <w:spacing w:after="0" w:line="240" w:lineRule="auto"/>
        <w:rPr>
          <w:rFonts w:ascii="Times New Roman" w:hAnsi="Times New Roman" w:cs="Times New Roman"/>
          <w:color w:val="33669A"/>
          <w:lang w:eastAsia="hu-HU"/>
        </w:rPr>
      </w:pPr>
      <w:r w:rsidRPr="000F20ED">
        <w:rPr>
          <w:rFonts w:ascii="Times New Roman" w:hAnsi="Times New Roman" w:cs="Times New Roman"/>
          <w:color w:val="33669A"/>
          <w:lang w:eastAsia="hu-HU"/>
        </w:rPr>
        <w:t>Akadálymentesítés</w:t>
      </w:r>
    </w:p>
    <w:p w14:paraId="52646F52" w14:textId="77777777" w:rsidR="00922556" w:rsidRPr="000F20ED" w:rsidRDefault="00A15FEB" w:rsidP="00922556">
      <w:pPr>
        <w:autoSpaceDE w:val="0"/>
        <w:autoSpaceDN w:val="0"/>
        <w:adjustRightInd w:val="0"/>
        <w:spacing w:after="0" w:line="240" w:lineRule="auto"/>
        <w:rPr>
          <w:rFonts w:ascii="Times New Roman" w:hAnsi="Times New Roman" w:cs="Times New Roman"/>
          <w:color w:val="33669A"/>
          <w:lang w:eastAsia="hu-HU"/>
        </w:rPr>
      </w:pPr>
      <w:r w:rsidRPr="000F20ED">
        <w:rPr>
          <w:rFonts w:ascii="Times New Roman" w:hAnsi="Times New Roman" w:cs="Times New Roman"/>
          <w:color w:val="33669A"/>
          <w:lang w:eastAsia="hu-HU"/>
        </w:rPr>
        <w:t>Lift</w:t>
      </w:r>
      <w:r w:rsidR="00922556" w:rsidRPr="000F20ED">
        <w:rPr>
          <w:rFonts w:ascii="Times New Roman" w:hAnsi="Times New Roman" w:cs="Times New Roman"/>
          <w:color w:val="33669A"/>
          <w:lang w:eastAsia="hu-HU"/>
        </w:rPr>
        <w:t xml:space="preserve"> építése</w:t>
      </w:r>
    </w:p>
    <w:p w14:paraId="720F907A" w14:textId="77777777" w:rsidR="00922556" w:rsidRDefault="00922556" w:rsidP="00BD0724">
      <w:pPr>
        <w:suppressAutoHyphens/>
        <w:spacing w:after="0" w:line="240" w:lineRule="auto"/>
        <w:jc w:val="both"/>
        <w:rPr>
          <w:rFonts w:ascii="Times New Roman" w:hAnsi="Times New Roman" w:cs="Times New Roman"/>
          <w:color w:val="336699"/>
          <w:shd w:val="clear" w:color="auto" w:fill="FFFFFF"/>
          <w:lang w:eastAsia="hu-HU"/>
        </w:rPr>
      </w:pPr>
    </w:p>
    <w:p w14:paraId="5A26838B" w14:textId="77777777" w:rsidR="009A376A" w:rsidRPr="00BD0724" w:rsidRDefault="009A376A"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45000000-7 Építési munkák</w:t>
      </w:r>
    </w:p>
    <w:p w14:paraId="129142A4" w14:textId="77777777" w:rsidR="009A376A" w:rsidRPr="00BD0724" w:rsidRDefault="009A376A"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45453100-8 Felújítás</w:t>
      </w:r>
    </w:p>
    <w:p w14:paraId="69B64A91" w14:textId="77777777" w:rsidR="009A376A" w:rsidRPr="00BD0724" w:rsidRDefault="009A376A"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45262522-6 Kőművesmunka</w:t>
      </w:r>
    </w:p>
    <w:p w14:paraId="11579756" w14:textId="77777777" w:rsidR="009A376A" w:rsidRPr="00BD0724" w:rsidRDefault="009A376A"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45443000-4 Homlokzati munka</w:t>
      </w:r>
    </w:p>
    <w:p w14:paraId="68557EFA" w14:textId="77777777" w:rsidR="009A376A" w:rsidRPr="0067220E" w:rsidRDefault="009A376A" w:rsidP="00BD0724">
      <w:pPr>
        <w:suppressAutoHyphens/>
        <w:spacing w:after="0" w:line="240" w:lineRule="auto"/>
        <w:jc w:val="both"/>
        <w:rPr>
          <w:rFonts w:ascii="Times New Roman" w:hAnsi="Times New Roman" w:cs="Times New Roman"/>
          <w:color w:val="336699"/>
          <w:shd w:val="clear" w:color="auto" w:fill="FFFFFF"/>
          <w:lang w:eastAsia="hu-HU"/>
        </w:rPr>
      </w:pPr>
      <w:r w:rsidRPr="0067220E">
        <w:rPr>
          <w:rFonts w:ascii="Times New Roman" w:hAnsi="Times New Roman" w:cs="Times New Roman"/>
          <w:color w:val="336699"/>
          <w:shd w:val="clear" w:color="auto" w:fill="FFFFFF"/>
          <w:lang w:eastAsia="hu-HU"/>
        </w:rPr>
        <w:t xml:space="preserve">71240000-2 Építészeti, mérnöki és tervezési szolgáltatások </w:t>
      </w:r>
    </w:p>
    <w:p w14:paraId="32F53AA0" w14:textId="77777777" w:rsidR="009A376A" w:rsidRPr="00BD0724" w:rsidRDefault="009A376A" w:rsidP="00BD0724">
      <w:pPr>
        <w:suppressAutoHyphens/>
        <w:spacing w:after="0" w:line="240" w:lineRule="auto"/>
        <w:jc w:val="both"/>
        <w:rPr>
          <w:rFonts w:ascii="Times New Roman" w:hAnsi="Times New Roman" w:cs="Times New Roman"/>
          <w:color w:val="336699"/>
          <w:shd w:val="clear" w:color="auto" w:fill="FFFFFF"/>
          <w:lang w:eastAsia="hu-HU"/>
        </w:rPr>
      </w:pPr>
      <w:r w:rsidRPr="0067220E">
        <w:rPr>
          <w:rFonts w:ascii="Times New Roman" w:hAnsi="Times New Roman" w:cs="Times New Roman"/>
          <w:color w:val="336699"/>
          <w:shd w:val="clear" w:color="auto" w:fill="FFFFFF"/>
          <w:lang w:eastAsia="hu-HU"/>
        </w:rPr>
        <w:t>71220000-6 Építészeti tervezési szolgáltatások</w:t>
      </w:r>
    </w:p>
    <w:p w14:paraId="04D6E4FE" w14:textId="77777777" w:rsidR="009A376A" w:rsidRPr="00BD0724" w:rsidRDefault="009A376A"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45442100-8 Festés</w:t>
      </w:r>
    </w:p>
    <w:p w14:paraId="431BA815" w14:textId="77777777" w:rsidR="009A376A" w:rsidRPr="00BD0724" w:rsidRDefault="009A376A"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45430000-0 Padló-és falburkolás</w:t>
      </w:r>
    </w:p>
    <w:p w14:paraId="170C163B" w14:textId="77777777" w:rsidR="009A376A" w:rsidRPr="00BD0724" w:rsidRDefault="009A376A"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45420000-7 Asztalos- és ácsipari szerelés</w:t>
      </w:r>
    </w:p>
    <w:p w14:paraId="45BD9ECA" w14:textId="77777777" w:rsidR="009A376A" w:rsidRPr="00BD0724" w:rsidRDefault="009A376A"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45410000-4 Vakolás</w:t>
      </w:r>
    </w:p>
    <w:p w14:paraId="16817E8E" w14:textId="77777777" w:rsidR="009A376A" w:rsidRPr="00BD0724" w:rsidRDefault="009A376A"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45350000-5 Gépészeti szerelések</w:t>
      </w:r>
    </w:p>
    <w:p w14:paraId="00E0D8E5" w14:textId="77777777" w:rsidR="009A376A" w:rsidRPr="00BD0724" w:rsidRDefault="009A376A"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45310000-3 Villamos szerelési munka</w:t>
      </w:r>
    </w:p>
    <w:p w14:paraId="4CED6B5C" w14:textId="77777777" w:rsidR="007E1E0B" w:rsidRPr="00BD0724"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Részletes mennyiségi adatok a közbeszerzési dokumentumokban találhatóak.</w:t>
      </w:r>
    </w:p>
    <w:p w14:paraId="4B3C7BAB" w14:textId="77777777" w:rsidR="007E1E0B" w:rsidRPr="00BD0724" w:rsidRDefault="007E1E0B" w:rsidP="00BD0724">
      <w:pPr>
        <w:pStyle w:val="Listaszerbekezds"/>
        <w:spacing w:after="0" w:line="240" w:lineRule="auto"/>
        <w:ind w:left="0"/>
        <w:jc w:val="both"/>
        <w:rPr>
          <w:rFonts w:ascii="Times New Roman" w:hAnsi="Times New Roman" w:cs="Times New Roman"/>
          <w:b/>
          <w:bCs/>
        </w:rPr>
      </w:pPr>
    </w:p>
    <w:p w14:paraId="6A612CDB" w14:textId="77777777" w:rsidR="007E1E0B" w:rsidRPr="00BD0724"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A szerződés meghatározása, amelynek megkötése érdekében ajánlatkérő a közbeszerzési eljárást lefolytatja</w:t>
      </w:r>
    </w:p>
    <w:p w14:paraId="2D02B051" w14:textId="77777777" w:rsidR="007E1E0B" w:rsidRPr="00BD0724" w:rsidRDefault="007E1E0B" w:rsidP="00BD0724">
      <w:pPr>
        <w:spacing w:after="0" w:line="240" w:lineRule="auto"/>
        <w:rPr>
          <w:rFonts w:ascii="Times New Roman" w:hAnsi="Times New Roman" w:cs="Times New Roman"/>
        </w:rPr>
      </w:pPr>
    </w:p>
    <w:p w14:paraId="5B32D656" w14:textId="77777777" w:rsidR="007E1E0B" w:rsidRPr="00BD0724"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Vállalkozási szerződés</w:t>
      </w:r>
    </w:p>
    <w:p w14:paraId="485582F3" w14:textId="77777777" w:rsidR="007E1E0B" w:rsidRPr="00BD0724" w:rsidRDefault="007E1E0B" w:rsidP="00BD0724">
      <w:pPr>
        <w:spacing w:after="0" w:line="240" w:lineRule="auto"/>
        <w:rPr>
          <w:rFonts w:ascii="Times New Roman" w:hAnsi="Times New Roman" w:cs="Times New Roman"/>
        </w:rPr>
      </w:pPr>
    </w:p>
    <w:p w14:paraId="138D78B9" w14:textId="77777777" w:rsidR="007E1E0B" w:rsidRPr="00BD0724"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Keretmegállapodás kötésére, dinamikus beszerzési rendszer alkalmazására, elektronikus árlejtés alkalmazására utalás</w:t>
      </w:r>
    </w:p>
    <w:p w14:paraId="355D1FE2" w14:textId="77777777" w:rsidR="007E1E0B" w:rsidRPr="00BD0724" w:rsidRDefault="007E1E0B" w:rsidP="00BD0724">
      <w:pPr>
        <w:spacing w:after="0" w:line="240" w:lineRule="auto"/>
        <w:rPr>
          <w:rFonts w:ascii="Times New Roman" w:hAnsi="Times New Roman" w:cs="Times New Roman"/>
        </w:rPr>
      </w:pPr>
    </w:p>
    <w:p w14:paraId="509CF04D" w14:textId="77777777" w:rsidR="007E1E0B" w:rsidRPr="00BD0724"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Keretmegállapodás: nem kerül alkalmazásra jelen eljárásban.</w:t>
      </w:r>
    </w:p>
    <w:p w14:paraId="2FBB9397" w14:textId="77777777" w:rsidR="007E1E0B" w:rsidRPr="00BD0724"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DBR: nem kerül alkalmazásra jelen eljárásban.</w:t>
      </w:r>
    </w:p>
    <w:p w14:paraId="4A19C49F" w14:textId="77777777" w:rsidR="007E1E0B" w:rsidRPr="00BD0724"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Elektronikus árlejtés: nem kerül alkalmazásra jelen eljárásban.</w:t>
      </w:r>
    </w:p>
    <w:p w14:paraId="5998ED83" w14:textId="77777777" w:rsidR="007E1E0B" w:rsidRPr="00BD0724" w:rsidRDefault="007E1E0B" w:rsidP="00BD0724">
      <w:pPr>
        <w:spacing w:after="0" w:line="240" w:lineRule="auto"/>
        <w:rPr>
          <w:rFonts w:ascii="Times New Roman" w:hAnsi="Times New Roman" w:cs="Times New Roman"/>
        </w:rPr>
      </w:pPr>
    </w:p>
    <w:p w14:paraId="5ADCAE0E" w14:textId="77777777" w:rsidR="007E1E0B" w:rsidRPr="00BD0724"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A szerződés időtartama vagy a teljesítés határideje</w:t>
      </w:r>
    </w:p>
    <w:p w14:paraId="5F0E2567" w14:textId="77777777" w:rsidR="007E1E0B" w:rsidRPr="00BD0724" w:rsidRDefault="007E1E0B" w:rsidP="00BD0724">
      <w:pPr>
        <w:spacing w:after="0" w:line="240" w:lineRule="auto"/>
        <w:rPr>
          <w:rFonts w:ascii="Times New Roman" w:hAnsi="Times New Roman" w:cs="Times New Roman"/>
        </w:rPr>
      </w:pPr>
    </w:p>
    <w:p w14:paraId="3CBDC3D9" w14:textId="77777777" w:rsidR="007E1E0B" w:rsidRPr="00BD0724"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Teljesítés határideje: a szerződéskötés </w:t>
      </w:r>
      <w:r w:rsidRPr="0067220E">
        <w:rPr>
          <w:rFonts w:ascii="Times New Roman" w:hAnsi="Times New Roman" w:cs="Times New Roman"/>
          <w:color w:val="336699"/>
          <w:shd w:val="clear" w:color="auto" w:fill="FFFFFF"/>
          <w:lang w:eastAsia="hu-HU"/>
        </w:rPr>
        <w:t xml:space="preserve">aláírásától számított </w:t>
      </w:r>
      <w:r w:rsidR="0067220E" w:rsidRPr="0067220E">
        <w:rPr>
          <w:rFonts w:ascii="Times New Roman" w:hAnsi="Times New Roman" w:cs="Times New Roman"/>
          <w:color w:val="336699"/>
          <w:shd w:val="clear" w:color="auto" w:fill="FFFFFF"/>
          <w:lang w:eastAsia="hu-HU"/>
        </w:rPr>
        <w:t>210</w:t>
      </w:r>
      <w:r w:rsidR="009A376A" w:rsidRPr="0067220E">
        <w:rPr>
          <w:rFonts w:ascii="Times New Roman" w:hAnsi="Times New Roman" w:cs="Times New Roman"/>
          <w:color w:val="336699"/>
          <w:shd w:val="clear" w:color="auto" w:fill="FFFFFF"/>
          <w:lang w:eastAsia="hu-HU"/>
        </w:rPr>
        <w:t xml:space="preserve"> nap</w:t>
      </w:r>
      <w:r w:rsidRPr="0067220E">
        <w:rPr>
          <w:rFonts w:ascii="Times New Roman" w:hAnsi="Times New Roman" w:cs="Times New Roman"/>
          <w:color w:val="336699"/>
          <w:shd w:val="clear" w:color="auto" w:fill="FFFFFF"/>
          <w:lang w:eastAsia="hu-HU"/>
        </w:rPr>
        <w:t>.</w:t>
      </w:r>
    </w:p>
    <w:p w14:paraId="570F3718" w14:textId="77777777" w:rsidR="007E1E0B" w:rsidRPr="00BD0724" w:rsidRDefault="007E1E0B" w:rsidP="00BD0724">
      <w:pPr>
        <w:spacing w:after="0" w:line="240" w:lineRule="auto"/>
        <w:rPr>
          <w:rFonts w:ascii="Times New Roman" w:hAnsi="Times New Roman" w:cs="Times New Roman"/>
        </w:rPr>
      </w:pPr>
    </w:p>
    <w:p w14:paraId="7DC176B2" w14:textId="77777777" w:rsidR="007E1E0B" w:rsidRPr="00BD0724"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A teljesítés helye</w:t>
      </w:r>
    </w:p>
    <w:p w14:paraId="01F388D9" w14:textId="77777777" w:rsidR="007E1E0B" w:rsidRPr="00BD0724" w:rsidRDefault="007E1E0B" w:rsidP="00BD0724">
      <w:pPr>
        <w:spacing w:after="0" w:line="240" w:lineRule="auto"/>
        <w:rPr>
          <w:rFonts w:ascii="Times New Roman" w:hAnsi="Times New Roman" w:cs="Times New Roman"/>
        </w:rPr>
      </w:pPr>
    </w:p>
    <w:p w14:paraId="76D59BCF" w14:textId="77777777" w:rsidR="007E1E0B" w:rsidRPr="00BD0724"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lastRenderedPageBreak/>
        <w:t>Helye:</w:t>
      </w:r>
      <w:r w:rsidR="009A376A" w:rsidRPr="00BD0724">
        <w:rPr>
          <w:rFonts w:ascii="Times New Roman" w:hAnsi="Times New Roman" w:cs="Times New Roman"/>
          <w:color w:val="336699"/>
          <w:shd w:val="clear" w:color="auto" w:fill="FFFFFF"/>
          <w:lang w:eastAsia="hu-HU"/>
        </w:rPr>
        <w:t xml:space="preserve"> </w:t>
      </w:r>
      <w:r w:rsidR="009000C4" w:rsidRPr="00BD0724">
        <w:rPr>
          <w:rFonts w:ascii="Times New Roman" w:hAnsi="Times New Roman" w:cs="Times New Roman"/>
          <w:color w:val="336699"/>
          <w:shd w:val="clear" w:color="auto" w:fill="FFFFFF"/>
          <w:lang w:eastAsia="hu-HU"/>
        </w:rPr>
        <w:t xml:space="preserve">5000 Szolnok, Móra Ferenc út 9. </w:t>
      </w:r>
      <w:proofErr w:type="spellStart"/>
      <w:r w:rsidR="009000C4" w:rsidRPr="00BD0724">
        <w:rPr>
          <w:rFonts w:ascii="Times New Roman" w:hAnsi="Times New Roman" w:cs="Times New Roman"/>
          <w:color w:val="336699"/>
          <w:shd w:val="clear" w:color="auto" w:fill="FFFFFF"/>
          <w:lang w:eastAsia="hu-HU"/>
        </w:rPr>
        <w:t>Hrsz</w:t>
      </w:r>
      <w:proofErr w:type="spellEnd"/>
      <w:r w:rsidR="009000C4" w:rsidRPr="00BD0724">
        <w:rPr>
          <w:rFonts w:ascii="Times New Roman" w:hAnsi="Times New Roman" w:cs="Times New Roman"/>
          <w:color w:val="336699"/>
          <w:shd w:val="clear" w:color="auto" w:fill="FFFFFF"/>
          <w:lang w:eastAsia="hu-HU"/>
        </w:rPr>
        <w:t>: 1428/45.</w:t>
      </w:r>
    </w:p>
    <w:p w14:paraId="7BC75021" w14:textId="77777777" w:rsidR="007E1E0B" w:rsidRPr="00BD0724"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NUTS-kód: </w:t>
      </w:r>
      <w:r w:rsidR="009A376A" w:rsidRPr="00BD0724">
        <w:rPr>
          <w:rFonts w:ascii="Times New Roman" w:hAnsi="Times New Roman" w:cs="Times New Roman"/>
          <w:color w:val="336699"/>
          <w:shd w:val="clear" w:color="auto" w:fill="FFFFFF"/>
          <w:lang w:eastAsia="hu-HU"/>
        </w:rPr>
        <w:t>3</w:t>
      </w:r>
      <w:r w:rsidRPr="00BD0724">
        <w:rPr>
          <w:rFonts w:ascii="Times New Roman" w:hAnsi="Times New Roman" w:cs="Times New Roman"/>
          <w:color w:val="336699"/>
          <w:shd w:val="clear" w:color="auto" w:fill="FFFFFF"/>
          <w:lang w:eastAsia="hu-HU"/>
        </w:rPr>
        <w:t>22</w:t>
      </w:r>
    </w:p>
    <w:p w14:paraId="285A038B" w14:textId="77777777" w:rsidR="007E1E0B" w:rsidRPr="00BD0724" w:rsidRDefault="007E1E0B" w:rsidP="00BD0724">
      <w:pPr>
        <w:pStyle w:val="Listaszerbekezds"/>
        <w:spacing w:after="0" w:line="240" w:lineRule="auto"/>
        <w:ind w:left="0"/>
        <w:jc w:val="both"/>
        <w:rPr>
          <w:rFonts w:ascii="Times New Roman" w:hAnsi="Times New Roman" w:cs="Times New Roman"/>
          <w:b/>
          <w:bCs/>
        </w:rPr>
      </w:pPr>
    </w:p>
    <w:p w14:paraId="2046A139" w14:textId="77777777" w:rsidR="007E1E0B" w:rsidRPr="00BD0724"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Az ellenszolgáltatás teljesítésének feltételei vagy a vonatkozó jogszabályokra hivatkozás</w:t>
      </w:r>
    </w:p>
    <w:p w14:paraId="50A3C440" w14:textId="77777777" w:rsidR="007E1E0B" w:rsidRPr="00BD0724" w:rsidRDefault="007E1E0B" w:rsidP="00BD0724">
      <w:pPr>
        <w:spacing w:after="0" w:line="240" w:lineRule="auto"/>
        <w:rPr>
          <w:rFonts w:ascii="Times New Roman" w:hAnsi="Times New Roman" w:cs="Times New Roman"/>
        </w:rPr>
      </w:pPr>
    </w:p>
    <w:p w14:paraId="35AC9C19" w14:textId="77777777" w:rsidR="007E1E0B" w:rsidRPr="00BD0724"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Az ajánlattétel, a kifizetés (elszámolás) és a szerződéskötés pénzneme: Forint (HUF). </w:t>
      </w:r>
    </w:p>
    <w:p w14:paraId="39ED448C" w14:textId="77777777" w:rsidR="007E1E0B" w:rsidRPr="00BD0724"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A szerződés finanszírozása az Ajánlatkérő által megkötött Támogatási Szerződés alapján történik.</w:t>
      </w:r>
    </w:p>
    <w:p w14:paraId="5E6B840D" w14:textId="77777777" w:rsidR="007E1E0B" w:rsidRPr="00BD0724"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r w:rsidRPr="0067220E">
        <w:rPr>
          <w:rFonts w:ascii="Times New Roman" w:hAnsi="Times New Roman" w:cs="Times New Roman"/>
          <w:color w:val="336699"/>
          <w:shd w:val="clear" w:color="auto" w:fill="FFFFFF"/>
          <w:lang w:eastAsia="hu-HU"/>
        </w:rPr>
        <w:t xml:space="preserve">Támogatási intenzitás: </w:t>
      </w:r>
      <w:r w:rsidR="009000C4" w:rsidRPr="0067220E">
        <w:rPr>
          <w:rFonts w:ascii="Times New Roman" w:hAnsi="Times New Roman" w:cs="Times New Roman"/>
          <w:color w:val="336699"/>
          <w:shd w:val="clear" w:color="auto" w:fill="FFFFFF"/>
          <w:lang w:eastAsia="hu-HU"/>
        </w:rPr>
        <w:t>100</w:t>
      </w:r>
      <w:r w:rsidRPr="0067220E">
        <w:rPr>
          <w:rFonts w:ascii="Times New Roman" w:hAnsi="Times New Roman" w:cs="Times New Roman"/>
          <w:color w:val="336699"/>
          <w:shd w:val="clear" w:color="auto" w:fill="FFFFFF"/>
          <w:lang w:eastAsia="hu-HU"/>
        </w:rPr>
        <w:t xml:space="preserve"> %.</w:t>
      </w:r>
    </w:p>
    <w:p w14:paraId="5DB5D4B7" w14:textId="77777777" w:rsidR="007E1E0B"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p>
    <w:p w14:paraId="23AE6333" w14:textId="77777777" w:rsidR="007975B1" w:rsidRPr="006837B2" w:rsidRDefault="007975B1" w:rsidP="007975B1">
      <w:pPr>
        <w:suppressAutoHyphens/>
        <w:spacing w:after="0" w:line="240" w:lineRule="auto"/>
        <w:jc w:val="both"/>
        <w:rPr>
          <w:rFonts w:ascii="Times New Roman" w:hAnsi="Times New Roman" w:cs="Times New Roman"/>
          <w:color w:val="336699"/>
          <w:shd w:val="clear" w:color="auto" w:fill="FFFFFF"/>
          <w:lang w:eastAsia="hu-HU"/>
        </w:rPr>
      </w:pPr>
      <w:r w:rsidRPr="00AB27FA">
        <w:rPr>
          <w:rFonts w:ascii="Times New Roman" w:hAnsi="Times New Roman" w:cs="Times New Roman"/>
          <w:color w:val="336699"/>
          <w:shd w:val="clear" w:color="auto" w:fill="FFFFFF"/>
          <w:lang w:eastAsia="hu-HU"/>
        </w:rPr>
        <w:t xml:space="preserve">Az ajánlatkérő biztosítja </w:t>
      </w:r>
      <w:r w:rsidR="00AB27FA" w:rsidRPr="00AB27FA">
        <w:rPr>
          <w:rFonts w:ascii="Times New Roman" w:hAnsi="Times New Roman" w:cs="Times New Roman"/>
          <w:color w:val="336699"/>
          <w:shd w:val="clear" w:color="auto" w:fill="FFFFFF"/>
          <w:lang w:eastAsia="hu-HU"/>
        </w:rPr>
        <w:t>ötven</w:t>
      </w:r>
      <w:r w:rsidRPr="00AB27FA">
        <w:rPr>
          <w:rFonts w:ascii="Times New Roman" w:hAnsi="Times New Roman" w:cs="Times New Roman"/>
          <w:color w:val="336699"/>
          <w:shd w:val="clear" w:color="auto" w:fill="FFFFFF"/>
          <w:lang w:eastAsia="hu-HU"/>
        </w:rPr>
        <w:t>millió forint előleg igénybevételének lehetőségét.</w:t>
      </w:r>
    </w:p>
    <w:p w14:paraId="74205286" w14:textId="77777777" w:rsidR="007975B1" w:rsidRDefault="007975B1" w:rsidP="00BD0724">
      <w:pPr>
        <w:suppressAutoHyphens/>
        <w:spacing w:after="0" w:line="240" w:lineRule="auto"/>
        <w:jc w:val="both"/>
        <w:rPr>
          <w:rFonts w:ascii="Times New Roman" w:hAnsi="Times New Roman" w:cs="Times New Roman"/>
          <w:color w:val="336699"/>
          <w:shd w:val="clear" w:color="auto" w:fill="FFFFFF"/>
          <w:lang w:eastAsia="hu-HU"/>
        </w:rPr>
      </w:pPr>
    </w:p>
    <w:p w14:paraId="170AC4F6" w14:textId="77777777" w:rsidR="007975B1" w:rsidRPr="00BD0724" w:rsidRDefault="007975B1" w:rsidP="00BD0724">
      <w:pPr>
        <w:suppressAutoHyphens/>
        <w:spacing w:after="0" w:line="240" w:lineRule="auto"/>
        <w:jc w:val="both"/>
        <w:rPr>
          <w:rFonts w:ascii="Times New Roman" w:hAnsi="Times New Roman" w:cs="Times New Roman"/>
          <w:color w:val="336699"/>
          <w:shd w:val="clear" w:color="auto" w:fill="FFFFFF"/>
          <w:lang w:eastAsia="hu-HU"/>
        </w:rPr>
      </w:pPr>
    </w:p>
    <w:p w14:paraId="1332C299" w14:textId="77777777" w:rsidR="007E1E0B" w:rsidRPr="00BD0724"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Fizetési késedelem esetén a Polgári Törvénykönyvről szóló 2013. évi V. törvény 6:155. § (1) és (2) bekezdései szerinti késedelmi kamatok és behajtási költségátalány érvényesek. </w:t>
      </w:r>
    </w:p>
    <w:p w14:paraId="1D602806" w14:textId="77777777" w:rsidR="007E1E0B" w:rsidRPr="00BD0724"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p>
    <w:p w14:paraId="0CEC29C0" w14:textId="77777777" w:rsidR="007E1E0B" w:rsidRPr="00BD0724"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A fizetési feltételekre vonatkozó részletes szabályokat az ajánlattételi dokumentáció, illetőleg az annak részét képező szerződéstervezet tartalmazza.</w:t>
      </w:r>
    </w:p>
    <w:p w14:paraId="5B0A6DBC" w14:textId="77777777" w:rsidR="007E1E0B" w:rsidRPr="00BD0724"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p>
    <w:p w14:paraId="3A20ADF9" w14:textId="77777777" w:rsidR="007E1E0B" w:rsidRPr="00BD0724"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A Nyertes Ajánlattevő szerződésszerű és a jogszabályoknak megfelelő számlái a feladatok igazolt teljesítése alapján a Ptk. 6:130. § (1) bekezdésében, a Kbt. 135. § (</w:t>
      </w:r>
      <w:proofErr w:type="gramStart"/>
      <w:r w:rsidRPr="00BD0724">
        <w:rPr>
          <w:rFonts w:ascii="Times New Roman" w:hAnsi="Times New Roman" w:cs="Times New Roman"/>
          <w:color w:val="336699"/>
          <w:shd w:val="clear" w:color="auto" w:fill="FFFFFF"/>
          <w:lang w:eastAsia="hu-HU"/>
        </w:rPr>
        <w:t>2)-(</w:t>
      </w:r>
      <w:proofErr w:type="gramEnd"/>
      <w:r w:rsidRPr="00BD0724">
        <w:rPr>
          <w:rFonts w:ascii="Times New Roman" w:hAnsi="Times New Roman" w:cs="Times New Roman"/>
          <w:color w:val="336699"/>
          <w:shd w:val="clear" w:color="auto" w:fill="FFFFFF"/>
          <w:lang w:eastAsia="hu-HU"/>
        </w:rPr>
        <w:t>3) bekezdésében, továbbá a 322/2015. (X. 30.) Korm. rendeletben, a 2003. évi XCII. törvény 36/A. §-ban és az 2011. évi CXCV. törvényben foglaltaknak és a Támogatási Szerződésnek megfelelően kerülnek kiegyenlítésre.</w:t>
      </w:r>
    </w:p>
    <w:p w14:paraId="12BEF9C9" w14:textId="77777777" w:rsidR="007E1E0B" w:rsidRPr="00BD0724"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A Nyertes Ajánlattevő a teljesített és az Ajánlatkérő által leigazolt tevékenysége alapján jogosult a díjazásra. </w:t>
      </w:r>
    </w:p>
    <w:p w14:paraId="43813CB5" w14:textId="77777777" w:rsidR="001E45E0" w:rsidRDefault="001E45E0" w:rsidP="00BD0724">
      <w:pPr>
        <w:suppressAutoHyphens/>
        <w:spacing w:after="0" w:line="240" w:lineRule="auto"/>
        <w:jc w:val="both"/>
        <w:rPr>
          <w:rFonts w:ascii="Times New Roman" w:hAnsi="Times New Roman" w:cs="Times New Roman"/>
          <w:color w:val="336699"/>
          <w:shd w:val="clear" w:color="auto" w:fill="FFFFFF"/>
          <w:lang w:eastAsia="hu-HU"/>
        </w:rPr>
      </w:pPr>
    </w:p>
    <w:p w14:paraId="5002B76E" w14:textId="77777777" w:rsidR="007975B1" w:rsidRPr="006837B2" w:rsidRDefault="007975B1" w:rsidP="007975B1">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t>TERVEZÉS teljesítése során az alábbiak szerint nyújthatók be részszámlák és a végszámla:</w:t>
      </w:r>
    </w:p>
    <w:p w14:paraId="1343E256" w14:textId="77777777" w:rsidR="007975B1" w:rsidRPr="006837B2" w:rsidRDefault="007975B1" w:rsidP="007975B1">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t>1. rész-számla: 90%-os készültségnél</w:t>
      </w:r>
      <w:r>
        <w:rPr>
          <w:rFonts w:ascii="Times New Roman" w:hAnsi="Times New Roman" w:cs="Times New Roman"/>
          <w:color w:val="336699"/>
          <w:shd w:val="clear" w:color="auto" w:fill="FFFFFF"/>
          <w:lang w:eastAsia="hu-HU"/>
        </w:rPr>
        <w:t xml:space="preserve"> </w:t>
      </w:r>
      <w:r w:rsidRPr="00CA7AAF">
        <w:rPr>
          <w:rFonts w:ascii="Times New Roman" w:hAnsi="Times New Roman" w:cs="Times New Roman"/>
          <w:color w:val="336699"/>
          <w:shd w:val="clear" w:color="auto" w:fill="FFFFFF"/>
          <w:lang w:eastAsia="hu-HU"/>
        </w:rPr>
        <w:t>(minden érintett által jóváhagyott komplett kiviteli tervdokumentáció, szerződés szerinti példányszámban történő átadása megrendelőnek)</w:t>
      </w:r>
      <w:r w:rsidRPr="006837B2">
        <w:rPr>
          <w:rFonts w:ascii="Times New Roman" w:hAnsi="Times New Roman" w:cs="Times New Roman"/>
          <w:color w:val="336699"/>
          <w:shd w:val="clear" w:color="auto" w:fill="FFFFFF"/>
          <w:lang w:eastAsia="hu-HU"/>
        </w:rPr>
        <w:t xml:space="preserve"> a teljes ellenszolgáltatás 90%-ának megfelelő forintösszeg;</w:t>
      </w:r>
    </w:p>
    <w:p w14:paraId="2E4EBBE2" w14:textId="77777777" w:rsidR="007975B1" w:rsidRPr="006837B2" w:rsidRDefault="007975B1" w:rsidP="007975B1">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t>2. Végszámla: a szerződésben foglalt összes feladat</w:t>
      </w:r>
      <w:r>
        <w:rPr>
          <w:rFonts w:ascii="Times New Roman" w:hAnsi="Times New Roman" w:cs="Times New Roman"/>
          <w:color w:val="336699"/>
          <w:shd w:val="clear" w:color="auto" w:fill="FFFFFF"/>
          <w:lang w:eastAsia="hu-HU"/>
        </w:rPr>
        <w:t xml:space="preserve"> </w:t>
      </w:r>
      <w:r w:rsidRPr="00CA7AAF">
        <w:rPr>
          <w:rFonts w:ascii="Times New Roman" w:hAnsi="Times New Roman" w:cs="Times New Roman"/>
          <w:color w:val="336699"/>
          <w:shd w:val="clear" w:color="auto" w:fill="FFFFFF"/>
          <w:lang w:eastAsia="hu-HU"/>
        </w:rPr>
        <w:t>(kivitelezési munkálatok befejezését követően, átadási dokumentációban leadásra kerülő megvalósulási tervdokumentáció leadása)</w:t>
      </w:r>
      <w:r w:rsidRPr="006837B2">
        <w:rPr>
          <w:rFonts w:ascii="Times New Roman" w:hAnsi="Times New Roman" w:cs="Times New Roman"/>
          <w:color w:val="336699"/>
          <w:shd w:val="clear" w:color="auto" w:fill="FFFFFF"/>
          <w:lang w:eastAsia="hu-HU"/>
        </w:rPr>
        <w:t xml:space="preserve"> teljes körű, szerződésszerű ellátása esetében a teljes ellenszolgáltatás fennmaradó 10%-ának megfelelő forintösszeg.</w:t>
      </w:r>
    </w:p>
    <w:p w14:paraId="1D8AA140" w14:textId="77777777" w:rsidR="007975B1" w:rsidRPr="006837B2" w:rsidRDefault="007975B1" w:rsidP="007975B1">
      <w:pPr>
        <w:suppressAutoHyphens/>
        <w:spacing w:after="0" w:line="240" w:lineRule="auto"/>
        <w:jc w:val="both"/>
        <w:rPr>
          <w:rFonts w:ascii="Times New Roman" w:hAnsi="Times New Roman" w:cs="Times New Roman"/>
          <w:color w:val="336699"/>
          <w:shd w:val="clear" w:color="auto" w:fill="FFFFFF"/>
          <w:lang w:eastAsia="hu-HU"/>
        </w:rPr>
      </w:pPr>
    </w:p>
    <w:p w14:paraId="6A58C70D" w14:textId="77777777" w:rsidR="007975B1" w:rsidRPr="006837B2" w:rsidRDefault="007975B1" w:rsidP="007975B1">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t>KIVITELEZÉS teljesítése során az alábbiak szerint nyújthatók be részszámlák és a végszámla:</w:t>
      </w:r>
    </w:p>
    <w:p w14:paraId="6AD91D67" w14:textId="77777777" w:rsidR="007975B1" w:rsidRPr="006837B2" w:rsidRDefault="007975B1" w:rsidP="007975B1">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t>1. részszámla: 25%-os készültségnél a teljes ellenszolgáltatás 25%-ának megfelelő forintösszeg;</w:t>
      </w:r>
    </w:p>
    <w:p w14:paraId="2649F6E6" w14:textId="77777777" w:rsidR="007975B1" w:rsidRPr="006837B2" w:rsidRDefault="007975B1" w:rsidP="007975B1">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t>2. részszámla: 50%-os készültségnél a teljes ellenszolgáltatás 50%-ának megfelelő forintösszeg;</w:t>
      </w:r>
    </w:p>
    <w:p w14:paraId="7E91A068" w14:textId="77777777" w:rsidR="007975B1" w:rsidRPr="006837B2" w:rsidRDefault="007975B1" w:rsidP="007975B1">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t>3. részszámla: 75%-os készültségnél a teljes ellenszolgáltatás 75%-ának megfelelő forintösszeg</w:t>
      </w:r>
    </w:p>
    <w:p w14:paraId="33C3A13B" w14:textId="77777777" w:rsidR="007975B1" w:rsidRPr="006837B2" w:rsidRDefault="007975B1" w:rsidP="007975B1">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t>5. végszámla: a szerződésben foglalt összes feladat teljes körű, szerződésszerű ellátása esetében a teljes ellenszolgáltatás fennmaradó megfelelő forintösszeg.</w:t>
      </w:r>
    </w:p>
    <w:p w14:paraId="730D1A30" w14:textId="77777777" w:rsidR="00914495" w:rsidRDefault="00914495" w:rsidP="007975B1">
      <w:pPr>
        <w:suppressAutoHyphens/>
        <w:spacing w:after="0" w:line="240" w:lineRule="auto"/>
        <w:jc w:val="both"/>
        <w:rPr>
          <w:rFonts w:ascii="Times New Roman" w:hAnsi="Times New Roman" w:cs="Times New Roman"/>
          <w:color w:val="336699"/>
          <w:highlight w:val="yellow"/>
          <w:shd w:val="clear" w:color="auto" w:fill="FFFFFF"/>
          <w:lang w:eastAsia="hu-HU"/>
        </w:rPr>
      </w:pPr>
    </w:p>
    <w:p w14:paraId="58B2A7C2" w14:textId="77777777" w:rsidR="00914495" w:rsidRPr="009647EB" w:rsidRDefault="00914495" w:rsidP="00914495">
      <w:pPr>
        <w:autoSpaceDE w:val="0"/>
        <w:autoSpaceDN w:val="0"/>
        <w:adjustRightInd w:val="0"/>
        <w:spacing w:after="0" w:line="240" w:lineRule="auto"/>
        <w:jc w:val="both"/>
        <w:rPr>
          <w:rFonts w:ascii="Times New Roman" w:hAnsi="Times New Roman"/>
          <w:color w:val="33669A"/>
        </w:rPr>
      </w:pPr>
      <w:r w:rsidRPr="00586BB9">
        <w:rPr>
          <w:rFonts w:ascii="Times New Roman" w:hAnsi="Times New Roman"/>
          <w:color w:val="33669A"/>
        </w:rPr>
        <w:t xml:space="preserve">A végszámlát Vállalkozó csak hiba- és hiánymentes műszaki átadás-átvétel eredményes lezárását </w:t>
      </w:r>
      <w:r w:rsidRPr="00586BB9">
        <w:rPr>
          <w:rFonts w:ascii="Times New Roman" w:hAnsi="Times New Roman" w:cs="Times New Roman"/>
          <w:color w:val="33669A"/>
          <w:lang w:eastAsia="hu-HU"/>
        </w:rPr>
        <w:t>és a használatba vételi engedély-kérelem benyújtását követően nyújthatja be. A teljesítés a használatbavételi engedély-kérelem benyújtása az építéshatósághoz (ÉTDR-re történő feltöltés)</w:t>
      </w:r>
    </w:p>
    <w:p w14:paraId="58DAB549" w14:textId="77777777" w:rsidR="007975B1" w:rsidRPr="00BD0724" w:rsidRDefault="007975B1" w:rsidP="00BD0724">
      <w:pPr>
        <w:suppressAutoHyphens/>
        <w:spacing w:after="0" w:line="240" w:lineRule="auto"/>
        <w:jc w:val="both"/>
        <w:rPr>
          <w:rFonts w:ascii="Times New Roman" w:hAnsi="Times New Roman" w:cs="Times New Roman"/>
          <w:color w:val="336699"/>
          <w:shd w:val="clear" w:color="auto" w:fill="FFFFFF"/>
          <w:lang w:eastAsia="hu-HU"/>
        </w:rPr>
      </w:pPr>
    </w:p>
    <w:p w14:paraId="59699C5E" w14:textId="77777777" w:rsidR="007975B1" w:rsidRDefault="007975B1" w:rsidP="007975B1">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Megrendelő tájékoztatja a Vállalkozót – jogszabályi kötelezettségének eleget téve –, hogy a tárgyi kivitelezési munka a 2007. évi CXXVII. ÁFA törvény 142. § alapján a </w:t>
      </w:r>
      <w:r w:rsidRPr="0031049A">
        <w:rPr>
          <w:rFonts w:ascii="Times New Roman" w:hAnsi="Times New Roman" w:cs="Times New Roman"/>
          <w:color w:val="336699"/>
          <w:shd w:val="clear" w:color="auto" w:fill="FFFFFF"/>
          <w:lang w:eastAsia="hu-HU"/>
        </w:rPr>
        <w:t>fordított adózás hatálya alá tartozó munkákat foglal magában.</w:t>
      </w:r>
    </w:p>
    <w:p w14:paraId="43A09CBD" w14:textId="77777777" w:rsidR="0031049A" w:rsidRDefault="0031049A" w:rsidP="007975B1">
      <w:pPr>
        <w:suppressAutoHyphens/>
        <w:spacing w:after="0" w:line="240" w:lineRule="auto"/>
        <w:jc w:val="both"/>
        <w:rPr>
          <w:rFonts w:ascii="Times New Roman" w:hAnsi="Times New Roman" w:cs="Times New Roman"/>
          <w:color w:val="336699"/>
          <w:shd w:val="clear" w:color="auto" w:fill="FFFFFF"/>
          <w:lang w:eastAsia="hu-HU"/>
        </w:rPr>
      </w:pPr>
    </w:p>
    <w:p w14:paraId="03A9C94B" w14:textId="77777777" w:rsidR="0031049A" w:rsidRDefault="0031049A" w:rsidP="0031049A">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t>Vállalkozói díjon felül ajánlatkérő tartalékkeretet nem biztosít.</w:t>
      </w:r>
    </w:p>
    <w:p w14:paraId="239BF26D" w14:textId="77777777" w:rsidR="0031049A" w:rsidRDefault="0031049A" w:rsidP="0031049A">
      <w:pPr>
        <w:suppressAutoHyphens/>
        <w:spacing w:after="0" w:line="240" w:lineRule="auto"/>
        <w:jc w:val="both"/>
        <w:rPr>
          <w:rFonts w:ascii="Times New Roman" w:hAnsi="Times New Roman" w:cs="Times New Roman"/>
          <w:color w:val="336699"/>
          <w:shd w:val="clear" w:color="auto" w:fill="FFFFFF"/>
          <w:lang w:eastAsia="hu-HU"/>
        </w:rPr>
      </w:pPr>
    </w:p>
    <w:p w14:paraId="30B01192" w14:textId="77777777" w:rsidR="0031049A" w:rsidRPr="006837B2" w:rsidRDefault="0031049A" w:rsidP="0031049A">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t>Ajánlatkérő nyilatkozik arról, hogy a jelen szerződésben foglalt munkákra vonatkozóan a Nemzetgazdasági Minisztériummal, mint Támogatóval (1051 Budapest, József nádor tér 2-4.) érvényes Támogatási Szerződéssel rendelkezik, melynek értelmében a szerződés szerinti munkák pénzügyi fedezete uniós pályázati forrásból biztosított. Támogatási intenzitás: 100,00 %.</w:t>
      </w:r>
    </w:p>
    <w:p w14:paraId="6D9EDCF0" w14:textId="77777777" w:rsidR="0031049A" w:rsidRPr="006837B2" w:rsidRDefault="0031049A" w:rsidP="0031049A">
      <w:pPr>
        <w:suppressAutoHyphens/>
        <w:spacing w:after="0" w:line="240" w:lineRule="auto"/>
        <w:jc w:val="both"/>
        <w:rPr>
          <w:rFonts w:ascii="Times New Roman" w:hAnsi="Times New Roman" w:cs="Times New Roman"/>
          <w:color w:val="336699"/>
          <w:shd w:val="clear" w:color="auto" w:fill="FFFFFF"/>
          <w:lang w:eastAsia="hu-HU"/>
        </w:rPr>
      </w:pPr>
    </w:p>
    <w:p w14:paraId="028EC74C" w14:textId="77777777" w:rsidR="0031049A" w:rsidRPr="006837B2" w:rsidRDefault="0031049A" w:rsidP="0031049A">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t xml:space="preserve">Támogatási Szerződés aláírásának napja: 2016. </w:t>
      </w:r>
      <w:r>
        <w:rPr>
          <w:rFonts w:ascii="Times New Roman" w:hAnsi="Times New Roman" w:cs="Times New Roman"/>
          <w:color w:val="336699"/>
          <w:shd w:val="clear" w:color="auto" w:fill="FFFFFF"/>
          <w:lang w:eastAsia="hu-HU"/>
        </w:rPr>
        <w:t>október 03.</w:t>
      </w:r>
    </w:p>
    <w:p w14:paraId="3A80557F" w14:textId="77777777" w:rsidR="0031049A" w:rsidRPr="006837B2" w:rsidRDefault="0031049A" w:rsidP="0031049A">
      <w:pPr>
        <w:suppressAutoHyphens/>
        <w:spacing w:after="0" w:line="240" w:lineRule="auto"/>
        <w:jc w:val="both"/>
        <w:rPr>
          <w:rFonts w:ascii="Times New Roman" w:hAnsi="Times New Roman" w:cs="Times New Roman"/>
          <w:color w:val="336699"/>
          <w:shd w:val="clear" w:color="auto" w:fill="FFFFFF"/>
          <w:lang w:eastAsia="hu-HU"/>
        </w:rPr>
      </w:pPr>
    </w:p>
    <w:p w14:paraId="685CCD64" w14:textId="77777777" w:rsidR="0031049A" w:rsidRPr="006837B2" w:rsidRDefault="0031049A" w:rsidP="0031049A">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t xml:space="preserve">A vállalkozói díj 100 %-át a Támogató – a bruttó és utófinanszírozás szabályainak megfelelően – a Ptk. 6:130. § (1) bekezdésében, a 272/2014. (XI. 5.) Korm. rendeletben, a 2011. évi CXCV. törvényben foglaltaknak és a Támogatási Szerződésnek megfelelően fizeti meg. A kifizetésre </w:t>
      </w:r>
      <w:proofErr w:type="spellStart"/>
      <w:r w:rsidRPr="006837B2">
        <w:rPr>
          <w:rFonts w:ascii="Times New Roman" w:hAnsi="Times New Roman" w:cs="Times New Roman"/>
          <w:color w:val="336699"/>
          <w:shd w:val="clear" w:color="auto" w:fill="FFFFFF"/>
          <w:lang w:eastAsia="hu-HU"/>
        </w:rPr>
        <w:t>irányadóak</w:t>
      </w:r>
      <w:proofErr w:type="spellEnd"/>
      <w:r w:rsidRPr="006837B2">
        <w:rPr>
          <w:rFonts w:ascii="Times New Roman" w:hAnsi="Times New Roman" w:cs="Times New Roman"/>
          <w:color w:val="336699"/>
          <w:shd w:val="clear" w:color="auto" w:fill="FFFFFF"/>
          <w:lang w:eastAsia="hu-HU"/>
        </w:rPr>
        <w:t xml:space="preserve"> és az adózás rendjéről szóló 2003. évi XCII. törvény 36/A §-</w:t>
      </w:r>
      <w:proofErr w:type="spellStart"/>
      <w:r w:rsidRPr="006837B2">
        <w:rPr>
          <w:rFonts w:ascii="Times New Roman" w:hAnsi="Times New Roman" w:cs="Times New Roman"/>
          <w:color w:val="336699"/>
          <w:shd w:val="clear" w:color="auto" w:fill="FFFFFF"/>
          <w:lang w:eastAsia="hu-HU"/>
        </w:rPr>
        <w:t>ában</w:t>
      </w:r>
      <w:proofErr w:type="spellEnd"/>
      <w:r w:rsidRPr="006837B2">
        <w:rPr>
          <w:rFonts w:ascii="Times New Roman" w:hAnsi="Times New Roman" w:cs="Times New Roman"/>
          <w:color w:val="336699"/>
          <w:shd w:val="clear" w:color="auto" w:fill="FFFFFF"/>
          <w:lang w:eastAsia="hu-HU"/>
        </w:rPr>
        <w:t xml:space="preserve"> foglaltak.</w:t>
      </w:r>
    </w:p>
    <w:p w14:paraId="4B406785" w14:textId="77777777" w:rsidR="0031049A" w:rsidRPr="006837B2" w:rsidRDefault="0031049A" w:rsidP="0031049A">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t xml:space="preserve">A kifizetés a 272/2014. (XI.5.) Korm. rendelet 1. melléklet 150/B.1 – 150/D. pontjaiban foglaltak szerint történik. </w:t>
      </w:r>
    </w:p>
    <w:p w14:paraId="00D02C44" w14:textId="77777777" w:rsidR="0031049A" w:rsidRPr="006837B2" w:rsidRDefault="0031049A" w:rsidP="0031049A">
      <w:pPr>
        <w:suppressAutoHyphens/>
        <w:spacing w:after="0" w:line="240" w:lineRule="auto"/>
        <w:jc w:val="both"/>
        <w:rPr>
          <w:rFonts w:ascii="Times New Roman" w:hAnsi="Times New Roman" w:cs="Times New Roman"/>
          <w:color w:val="336699"/>
          <w:shd w:val="clear" w:color="auto" w:fill="FFFFFF"/>
          <w:lang w:eastAsia="hu-HU"/>
        </w:rPr>
      </w:pPr>
    </w:p>
    <w:p w14:paraId="4D3EE31A" w14:textId="77777777" w:rsidR="0031049A" w:rsidRPr="0058023E" w:rsidRDefault="0031049A" w:rsidP="0031049A">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t>A Széchenyi 2020 Általános Szerződési Feltételek az operatív programok keretében támogatásban részesített kedvezményezettekkel kötendő támogatási szerződésekhez (továbbiakban: ÁSZF) 1. pont Általános rendelkezések előírásainak megfelelően a Kedvezményezett a Projekt megvalósítására irányuló szállítói szerződéseiben kiköti, hogy eláll a szerződéstől abban az esetben, ha a szállító ellen a szerződéskötést követően felszámolási, végelszámolási, hivatalból törlési, illetve egyéb, a megszüntetése irányuló eljárás indul.</w:t>
      </w:r>
    </w:p>
    <w:p w14:paraId="009B3158" w14:textId="77777777" w:rsidR="0031049A" w:rsidRPr="00BD0724" w:rsidRDefault="0031049A" w:rsidP="007975B1">
      <w:pPr>
        <w:suppressAutoHyphens/>
        <w:spacing w:after="0" w:line="240" w:lineRule="auto"/>
        <w:jc w:val="both"/>
        <w:rPr>
          <w:rFonts w:ascii="Times New Roman" w:hAnsi="Times New Roman" w:cs="Times New Roman"/>
          <w:color w:val="336699"/>
          <w:shd w:val="clear" w:color="auto" w:fill="FFFFFF"/>
          <w:lang w:eastAsia="hu-HU"/>
        </w:rPr>
      </w:pPr>
    </w:p>
    <w:p w14:paraId="5CC0B431" w14:textId="77777777" w:rsidR="0031049A" w:rsidRPr="006837B2" w:rsidRDefault="0031049A" w:rsidP="0031049A">
      <w:pPr>
        <w:pStyle w:val="Listaszerbekezds"/>
        <w:numPr>
          <w:ilvl w:val="0"/>
          <w:numId w:val="1"/>
        </w:numPr>
        <w:spacing w:after="0" w:line="240" w:lineRule="auto"/>
        <w:ind w:left="0" w:hanging="567"/>
        <w:jc w:val="both"/>
        <w:rPr>
          <w:rFonts w:ascii="Times New Roman" w:hAnsi="Times New Roman" w:cs="Times New Roman"/>
          <w:b/>
          <w:bCs/>
        </w:rPr>
      </w:pPr>
      <w:r w:rsidRPr="006837B2">
        <w:rPr>
          <w:rFonts w:ascii="Times New Roman" w:hAnsi="Times New Roman" w:cs="Times New Roman"/>
          <w:b/>
          <w:bCs/>
        </w:rPr>
        <w:t>A szerződés teljesítésével kapcsolatos feltételek</w:t>
      </w:r>
    </w:p>
    <w:p w14:paraId="67CD909E" w14:textId="77777777" w:rsidR="0031049A" w:rsidRDefault="0031049A" w:rsidP="0031049A">
      <w:pPr>
        <w:suppressAutoHyphens/>
        <w:spacing w:after="0" w:line="240" w:lineRule="auto"/>
        <w:jc w:val="both"/>
        <w:rPr>
          <w:rFonts w:ascii="Times New Roman" w:hAnsi="Times New Roman" w:cs="Times New Roman"/>
          <w:color w:val="336699"/>
          <w:shd w:val="clear" w:color="auto" w:fill="FFFFFF"/>
          <w:lang w:eastAsia="hu-HU"/>
        </w:rPr>
      </w:pPr>
    </w:p>
    <w:p w14:paraId="5431FA61" w14:textId="77777777" w:rsidR="0031049A" w:rsidRPr="006837B2" w:rsidRDefault="0031049A" w:rsidP="0031049A">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t>A szerződés teljesítése során a projektben vállalt és a Támogatási Szerződésben foglalt előírások figyelembe vétele és betartása kötelező.</w:t>
      </w:r>
    </w:p>
    <w:p w14:paraId="1C5F342E" w14:textId="77777777" w:rsidR="0031049A" w:rsidRPr="006837B2" w:rsidRDefault="0031049A" w:rsidP="0031049A">
      <w:pPr>
        <w:pStyle w:val="Listaszerbekezds"/>
        <w:spacing w:after="0" w:line="240" w:lineRule="auto"/>
        <w:ind w:left="0"/>
        <w:jc w:val="both"/>
        <w:rPr>
          <w:rFonts w:ascii="Times New Roman" w:hAnsi="Times New Roman" w:cs="Times New Roman"/>
          <w:b/>
          <w:bCs/>
        </w:rPr>
      </w:pPr>
    </w:p>
    <w:p w14:paraId="0B61937E" w14:textId="77777777" w:rsidR="0031049A" w:rsidRDefault="0031049A" w:rsidP="0031049A">
      <w:pPr>
        <w:pStyle w:val="Listaszerbekezds"/>
        <w:numPr>
          <w:ilvl w:val="0"/>
          <w:numId w:val="1"/>
        </w:numPr>
        <w:spacing w:after="0" w:line="240" w:lineRule="auto"/>
        <w:ind w:left="0" w:hanging="567"/>
        <w:jc w:val="both"/>
        <w:rPr>
          <w:rFonts w:ascii="Times New Roman" w:hAnsi="Times New Roman" w:cs="Times New Roman"/>
          <w:b/>
          <w:bCs/>
        </w:rPr>
      </w:pPr>
      <w:r w:rsidRPr="006837B2">
        <w:rPr>
          <w:rFonts w:ascii="Times New Roman" w:hAnsi="Times New Roman" w:cs="Times New Roman"/>
          <w:b/>
          <w:bCs/>
        </w:rPr>
        <w:t>A szerződés teljesítésében közreműködő személyekkel kapcsolatos információ</w:t>
      </w:r>
    </w:p>
    <w:p w14:paraId="396406E4" w14:textId="77777777" w:rsidR="0031049A" w:rsidRDefault="0031049A" w:rsidP="0031049A">
      <w:pPr>
        <w:suppressAutoHyphens/>
        <w:spacing w:after="0" w:line="240" w:lineRule="auto"/>
        <w:jc w:val="both"/>
        <w:rPr>
          <w:rFonts w:ascii="Times New Roman" w:hAnsi="Times New Roman" w:cs="Times New Roman"/>
          <w:color w:val="336699"/>
          <w:shd w:val="clear" w:color="auto" w:fill="FFFFFF"/>
          <w:lang w:eastAsia="hu-HU"/>
        </w:rPr>
      </w:pPr>
    </w:p>
    <w:p w14:paraId="4D69228F" w14:textId="77777777" w:rsidR="0031049A" w:rsidRPr="006837B2" w:rsidRDefault="0031049A" w:rsidP="0031049A">
      <w:pPr>
        <w:suppressAutoHyphens/>
        <w:spacing w:after="0" w:line="240" w:lineRule="auto"/>
        <w:jc w:val="both"/>
        <w:rPr>
          <w:rFonts w:ascii="Times New Roman" w:hAnsi="Times New Roman" w:cs="Times New Roman"/>
          <w:color w:val="336699"/>
          <w:shd w:val="clear" w:color="auto" w:fill="FFFFFF"/>
          <w:lang w:eastAsia="hu-HU"/>
        </w:rPr>
      </w:pPr>
      <w:r w:rsidRPr="006837B2">
        <w:rPr>
          <w:rFonts w:ascii="Times New Roman" w:hAnsi="Times New Roman" w:cs="Times New Roman"/>
          <w:color w:val="336699"/>
          <w:shd w:val="clear" w:color="auto" w:fill="FFFFFF"/>
          <w:lang w:eastAsia="hu-HU"/>
        </w:rPr>
        <w:t xml:space="preserve">A Kbt. 65. § (1) bekezdés c) pontja szerint ajánlatkérő köteles előírni az </w:t>
      </w:r>
      <w:proofErr w:type="spellStart"/>
      <w:r w:rsidRPr="006837B2">
        <w:rPr>
          <w:rFonts w:ascii="Times New Roman" w:hAnsi="Times New Roman" w:cs="Times New Roman"/>
          <w:color w:val="336699"/>
          <w:shd w:val="clear" w:color="auto" w:fill="FFFFFF"/>
          <w:lang w:eastAsia="hu-HU"/>
        </w:rPr>
        <w:t>Étv</w:t>
      </w:r>
      <w:proofErr w:type="spellEnd"/>
      <w:r w:rsidRPr="006837B2">
        <w:rPr>
          <w:rFonts w:ascii="Times New Roman" w:hAnsi="Times New Roman" w:cs="Times New Roman"/>
          <w:color w:val="336699"/>
          <w:shd w:val="clear" w:color="auto" w:fill="FFFFFF"/>
          <w:lang w:eastAsia="hu-HU"/>
        </w:rPr>
        <w:t>. szerinti, építőipari kivitelezési tevékenységet végzők névjegyzékében szereplés követelményét (322/2015. 21. § (2) b) pontja.</w:t>
      </w:r>
    </w:p>
    <w:p w14:paraId="555F9799" w14:textId="77777777" w:rsidR="007E1E0B" w:rsidRPr="00BD0724"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p>
    <w:p w14:paraId="4F47A5A4" w14:textId="77777777" w:rsidR="007E1E0B" w:rsidRPr="00BD0724" w:rsidRDefault="007E1E0B" w:rsidP="00BD0724">
      <w:pPr>
        <w:pStyle w:val="Listaszerbekezds"/>
        <w:spacing w:after="0" w:line="240" w:lineRule="auto"/>
        <w:ind w:left="0"/>
        <w:jc w:val="both"/>
        <w:rPr>
          <w:rFonts w:ascii="Times New Roman" w:hAnsi="Times New Roman" w:cs="Times New Roman"/>
          <w:b/>
          <w:bCs/>
        </w:rPr>
      </w:pPr>
    </w:p>
    <w:p w14:paraId="0AAA7559" w14:textId="77777777" w:rsidR="007E1E0B" w:rsidRPr="00BD0724"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Többváltozatú (alternatív) ajánlattétel lehetősége</w:t>
      </w:r>
    </w:p>
    <w:p w14:paraId="486498F8" w14:textId="77777777" w:rsidR="007E1E0B" w:rsidRPr="00BD0724"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p>
    <w:p w14:paraId="564D406D" w14:textId="77777777" w:rsidR="007E1E0B" w:rsidRPr="00BD0724"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Többváltozatú ajánlat megtételére nincs lehetőség.</w:t>
      </w:r>
    </w:p>
    <w:p w14:paraId="6CAD89BC" w14:textId="77777777" w:rsidR="007E1E0B" w:rsidRPr="00BD0724" w:rsidRDefault="007E1E0B" w:rsidP="00BD0724">
      <w:pPr>
        <w:pStyle w:val="Listaszerbekezds"/>
        <w:spacing w:after="0" w:line="240" w:lineRule="auto"/>
        <w:ind w:left="0"/>
        <w:jc w:val="both"/>
        <w:rPr>
          <w:rFonts w:ascii="Times New Roman" w:hAnsi="Times New Roman" w:cs="Times New Roman"/>
          <w:b/>
          <w:bCs/>
        </w:rPr>
      </w:pPr>
    </w:p>
    <w:p w14:paraId="5889DFF7" w14:textId="77777777" w:rsidR="007E1E0B" w:rsidRPr="00BD0724"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Részajánlattétel lehetősége</w:t>
      </w:r>
    </w:p>
    <w:p w14:paraId="3C61EB82" w14:textId="77777777" w:rsidR="007E1E0B" w:rsidRPr="00BD0724" w:rsidRDefault="007E1E0B" w:rsidP="00BD0724">
      <w:pPr>
        <w:spacing w:after="0" w:line="240" w:lineRule="auto"/>
        <w:rPr>
          <w:rFonts w:ascii="Times New Roman" w:hAnsi="Times New Roman" w:cs="Times New Roman"/>
        </w:rPr>
      </w:pPr>
    </w:p>
    <w:p w14:paraId="1394BFD5" w14:textId="77777777" w:rsidR="007E1E0B" w:rsidRPr="00BD0724" w:rsidRDefault="007E1E0B" w:rsidP="00BD0724">
      <w:pPr>
        <w:autoSpaceDE w:val="0"/>
        <w:autoSpaceDN w:val="0"/>
        <w:adjustRightInd w:val="0"/>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Részajánlat megtételére nincs lehetőség. Ajánlatkérő a jelen közbeszerzési eljárás keretében megvalósítandó létesítmény tekintetében a részekre történő ajánlattétel lehetőségének biztosítását kizárja, tekintettel arra, hogy a kivitelezés megvalósítása egyetlen épületre irányul. </w:t>
      </w:r>
    </w:p>
    <w:p w14:paraId="4C900D8B" w14:textId="77777777" w:rsidR="007E1E0B" w:rsidRPr="00BD0724" w:rsidRDefault="007E1E0B" w:rsidP="00BD0724">
      <w:pPr>
        <w:autoSpaceDE w:val="0"/>
        <w:autoSpaceDN w:val="0"/>
        <w:adjustRightInd w:val="0"/>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A közbeszerzési eljárásban a részajánlattételi lehetőség biztosítása továbbá a gazdasági ésszerűséggel sem összeegyeztethető tekintettel arra, hogy a beruházás megvalósítási, üzemeltetési továbbá garanciális tekintetben is egy egységes szerkezetet alkot. Mindezek alapján Ajánlatkérő a beruházás megvalósíthatóságát veszélyeztetné amennyiben a jelen közbeszerzési eljárásban részajánlattételi lehetőséget biztosítana.</w:t>
      </w:r>
    </w:p>
    <w:p w14:paraId="4D646C0E" w14:textId="77777777" w:rsidR="007E1E0B" w:rsidRPr="00BD0724" w:rsidRDefault="007E1E0B" w:rsidP="00BD0724">
      <w:pPr>
        <w:spacing w:after="0" w:line="240" w:lineRule="auto"/>
        <w:rPr>
          <w:rFonts w:ascii="Times New Roman" w:hAnsi="Times New Roman" w:cs="Times New Roman"/>
        </w:rPr>
      </w:pPr>
    </w:p>
    <w:p w14:paraId="209237C5" w14:textId="77777777" w:rsidR="007E1E0B" w:rsidRPr="00BD0724"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A nyertes ajánlattevő kiválasztása (Kbt. 76. §)</w:t>
      </w:r>
    </w:p>
    <w:p w14:paraId="24723C83" w14:textId="77777777" w:rsidR="007E1E0B" w:rsidRPr="00BD0724"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p>
    <w:p w14:paraId="4D882D0E" w14:textId="77777777" w:rsidR="0031049A" w:rsidRPr="005B4AAD" w:rsidRDefault="0031049A" w:rsidP="0031049A">
      <w:pPr>
        <w:autoSpaceDE w:val="0"/>
        <w:autoSpaceDN w:val="0"/>
        <w:adjustRightInd w:val="0"/>
        <w:spacing w:after="0" w:line="240" w:lineRule="auto"/>
        <w:jc w:val="both"/>
        <w:rPr>
          <w:rFonts w:ascii="Times New Roman" w:hAnsi="Times New Roman" w:cs="Times New Roman"/>
          <w:color w:val="336699"/>
          <w:shd w:val="clear" w:color="auto" w:fill="FFFFFF"/>
          <w:lang w:eastAsia="hu-HU"/>
        </w:rPr>
      </w:pPr>
      <w:r w:rsidRPr="005B4AAD">
        <w:rPr>
          <w:rFonts w:ascii="Times New Roman" w:hAnsi="Times New Roman" w:cs="Times New Roman"/>
          <w:color w:val="336699"/>
          <w:shd w:val="clear" w:color="auto" w:fill="FFFFFF"/>
          <w:lang w:eastAsia="hu-HU"/>
        </w:rPr>
        <w:t xml:space="preserve">Ajánlatkérő tárgyi közbeszerzési eljárás esetében a benyújtott ajánlatokat a Kbt. 76. § (2) bekezdés c) pontjában rögzítetteknek megfelelően a „legjobb ár-érték arányt megjelenítő szempont” elve alapján értékeli, az alábbiak szerint: </w:t>
      </w:r>
    </w:p>
    <w:p w14:paraId="7C354627" w14:textId="77777777" w:rsidR="0031049A" w:rsidRPr="005B4AAD" w:rsidRDefault="0031049A" w:rsidP="0031049A">
      <w:pPr>
        <w:autoSpaceDE w:val="0"/>
        <w:autoSpaceDN w:val="0"/>
        <w:adjustRightInd w:val="0"/>
        <w:spacing w:after="0" w:line="240" w:lineRule="auto"/>
        <w:jc w:val="both"/>
        <w:rPr>
          <w:rFonts w:ascii="Times New Roman" w:hAnsi="Times New Roman" w:cs="Times New Roman"/>
          <w:color w:val="336699"/>
          <w:shd w:val="clear" w:color="auto" w:fill="FFFFFF"/>
          <w:lang w:eastAsia="hu-HU"/>
        </w:rPr>
      </w:pPr>
    </w:p>
    <w:tbl>
      <w:tblPr>
        <w:tblStyle w:val="Rcsostblzat"/>
        <w:tblW w:w="0" w:type="auto"/>
        <w:tblLook w:val="04A0" w:firstRow="1" w:lastRow="0" w:firstColumn="1" w:lastColumn="0" w:noHBand="0" w:noVBand="1"/>
      </w:tblPr>
      <w:tblGrid>
        <w:gridCol w:w="7664"/>
        <w:gridCol w:w="1396"/>
      </w:tblGrid>
      <w:tr w:rsidR="0031049A" w:rsidRPr="005B4AAD" w14:paraId="18EE9F7D" w14:textId="77777777" w:rsidTr="007A70AD">
        <w:tc>
          <w:tcPr>
            <w:tcW w:w="7790" w:type="dxa"/>
          </w:tcPr>
          <w:p w14:paraId="22D13EBB" w14:textId="77777777" w:rsidR="0031049A" w:rsidRPr="005B4AAD" w:rsidRDefault="0031049A" w:rsidP="007A70AD">
            <w:pPr>
              <w:autoSpaceDE w:val="0"/>
              <w:autoSpaceDN w:val="0"/>
              <w:adjustRightInd w:val="0"/>
              <w:spacing w:after="0" w:line="240" w:lineRule="auto"/>
              <w:jc w:val="both"/>
              <w:rPr>
                <w:rFonts w:ascii="Times New Roman" w:hAnsi="Times New Roman" w:cs="Times New Roman"/>
                <w:b/>
                <w:color w:val="336699"/>
                <w:sz w:val="22"/>
                <w:szCs w:val="22"/>
                <w:shd w:val="clear" w:color="auto" w:fill="FFFFFF"/>
                <w:lang w:eastAsia="hu-HU"/>
              </w:rPr>
            </w:pPr>
            <w:r w:rsidRPr="005B4AAD">
              <w:rPr>
                <w:rFonts w:ascii="Times New Roman" w:hAnsi="Times New Roman" w:cs="Times New Roman"/>
                <w:b/>
                <w:color w:val="336699"/>
                <w:sz w:val="22"/>
                <w:szCs w:val="22"/>
                <w:shd w:val="clear" w:color="auto" w:fill="FFFFFF"/>
                <w:lang w:eastAsia="hu-HU"/>
              </w:rPr>
              <w:t>Részszempont:</w:t>
            </w:r>
          </w:p>
        </w:tc>
        <w:tc>
          <w:tcPr>
            <w:tcW w:w="1402" w:type="dxa"/>
          </w:tcPr>
          <w:p w14:paraId="50604973" w14:textId="77777777" w:rsidR="0031049A" w:rsidRPr="005B4AAD" w:rsidRDefault="0031049A" w:rsidP="007A70AD">
            <w:pPr>
              <w:autoSpaceDE w:val="0"/>
              <w:autoSpaceDN w:val="0"/>
              <w:adjustRightInd w:val="0"/>
              <w:spacing w:after="0" w:line="240" w:lineRule="auto"/>
              <w:jc w:val="both"/>
              <w:rPr>
                <w:rFonts w:ascii="Times New Roman" w:hAnsi="Times New Roman" w:cs="Times New Roman"/>
                <w:b/>
                <w:color w:val="336699"/>
                <w:sz w:val="22"/>
                <w:szCs w:val="22"/>
                <w:shd w:val="clear" w:color="auto" w:fill="FFFFFF"/>
                <w:lang w:eastAsia="hu-HU"/>
              </w:rPr>
            </w:pPr>
            <w:r w:rsidRPr="005B4AAD">
              <w:rPr>
                <w:rFonts w:ascii="Times New Roman" w:hAnsi="Times New Roman" w:cs="Times New Roman"/>
                <w:b/>
                <w:color w:val="336699"/>
                <w:sz w:val="22"/>
                <w:szCs w:val="22"/>
                <w:shd w:val="clear" w:color="auto" w:fill="FFFFFF"/>
                <w:lang w:eastAsia="hu-HU"/>
              </w:rPr>
              <w:t>Súlyszám</w:t>
            </w:r>
          </w:p>
        </w:tc>
      </w:tr>
      <w:tr w:rsidR="0031049A" w:rsidRPr="005B4AAD" w14:paraId="6A3C0DDD" w14:textId="77777777" w:rsidTr="007A70AD">
        <w:tc>
          <w:tcPr>
            <w:tcW w:w="7790" w:type="dxa"/>
          </w:tcPr>
          <w:p w14:paraId="156948AB" w14:textId="77777777" w:rsidR="0031049A" w:rsidRPr="005B4AAD" w:rsidRDefault="0031049A" w:rsidP="007A70AD">
            <w:pPr>
              <w:autoSpaceDE w:val="0"/>
              <w:autoSpaceDN w:val="0"/>
              <w:adjustRightInd w:val="0"/>
              <w:spacing w:after="0" w:line="240" w:lineRule="auto"/>
              <w:jc w:val="both"/>
              <w:rPr>
                <w:rFonts w:ascii="Times New Roman" w:hAnsi="Times New Roman" w:cs="Times New Roman"/>
                <w:color w:val="336699"/>
                <w:sz w:val="22"/>
                <w:szCs w:val="22"/>
                <w:shd w:val="clear" w:color="auto" w:fill="FFFFFF"/>
                <w:lang w:eastAsia="hu-HU"/>
              </w:rPr>
            </w:pPr>
            <w:r>
              <w:rPr>
                <w:rFonts w:ascii="Times New Roman" w:hAnsi="Times New Roman" w:cs="Times New Roman"/>
                <w:color w:val="336699"/>
                <w:sz w:val="22"/>
                <w:szCs w:val="22"/>
                <w:shd w:val="clear" w:color="auto" w:fill="FFFFFF"/>
                <w:lang w:eastAsia="hu-HU"/>
              </w:rPr>
              <w:t xml:space="preserve">1. </w:t>
            </w:r>
            <w:r w:rsidRPr="005B4AAD">
              <w:rPr>
                <w:rFonts w:ascii="Times New Roman" w:hAnsi="Times New Roman" w:cs="Times New Roman"/>
                <w:color w:val="336699"/>
                <w:sz w:val="22"/>
                <w:szCs w:val="22"/>
                <w:shd w:val="clear" w:color="auto" w:fill="FFFFFF"/>
                <w:lang w:eastAsia="hu-HU"/>
              </w:rPr>
              <w:t>Egyösszegű ajánlati ár (nettó Ft)</w:t>
            </w:r>
          </w:p>
        </w:tc>
        <w:tc>
          <w:tcPr>
            <w:tcW w:w="1402" w:type="dxa"/>
          </w:tcPr>
          <w:p w14:paraId="03157BD3" w14:textId="77777777" w:rsidR="0031049A" w:rsidRPr="005B4AAD" w:rsidRDefault="0031049A" w:rsidP="007A70AD">
            <w:pPr>
              <w:autoSpaceDE w:val="0"/>
              <w:autoSpaceDN w:val="0"/>
              <w:adjustRightInd w:val="0"/>
              <w:spacing w:after="0" w:line="240" w:lineRule="auto"/>
              <w:jc w:val="both"/>
              <w:rPr>
                <w:rFonts w:ascii="Times New Roman" w:hAnsi="Times New Roman" w:cs="Times New Roman"/>
                <w:color w:val="336699"/>
                <w:sz w:val="22"/>
                <w:szCs w:val="22"/>
                <w:shd w:val="clear" w:color="auto" w:fill="FFFFFF"/>
                <w:lang w:eastAsia="hu-HU"/>
              </w:rPr>
            </w:pPr>
            <w:r w:rsidRPr="005B4AAD">
              <w:rPr>
                <w:rFonts w:ascii="Times New Roman" w:hAnsi="Times New Roman" w:cs="Times New Roman"/>
                <w:color w:val="336699"/>
                <w:sz w:val="22"/>
                <w:szCs w:val="22"/>
                <w:shd w:val="clear" w:color="auto" w:fill="FFFFFF"/>
                <w:lang w:eastAsia="hu-HU"/>
              </w:rPr>
              <w:t>70</w:t>
            </w:r>
          </w:p>
        </w:tc>
      </w:tr>
      <w:tr w:rsidR="0031049A" w:rsidRPr="005B4AAD" w14:paraId="788DC402" w14:textId="77777777" w:rsidTr="007A70AD">
        <w:trPr>
          <w:trHeight w:val="203"/>
        </w:trPr>
        <w:tc>
          <w:tcPr>
            <w:tcW w:w="7790" w:type="dxa"/>
          </w:tcPr>
          <w:p w14:paraId="1CECCAAE" w14:textId="77777777" w:rsidR="0031049A" w:rsidRPr="005B4AAD" w:rsidRDefault="0031049A" w:rsidP="007A70AD">
            <w:pPr>
              <w:autoSpaceDE w:val="0"/>
              <w:autoSpaceDN w:val="0"/>
              <w:adjustRightInd w:val="0"/>
              <w:spacing w:after="0" w:line="240" w:lineRule="auto"/>
              <w:jc w:val="both"/>
              <w:rPr>
                <w:rFonts w:ascii="Times New Roman" w:hAnsi="Times New Roman" w:cs="Times New Roman"/>
                <w:color w:val="336699"/>
                <w:sz w:val="22"/>
                <w:szCs w:val="22"/>
                <w:shd w:val="clear" w:color="auto" w:fill="FFFFFF"/>
                <w:lang w:eastAsia="hu-HU"/>
              </w:rPr>
            </w:pPr>
            <w:r>
              <w:rPr>
                <w:rFonts w:ascii="Times New Roman" w:hAnsi="Times New Roman" w:cs="Times New Roman"/>
                <w:color w:val="336699"/>
                <w:sz w:val="22"/>
                <w:szCs w:val="22"/>
                <w:shd w:val="clear" w:color="auto" w:fill="FFFFFF"/>
                <w:lang w:eastAsia="hu-HU"/>
              </w:rPr>
              <w:t xml:space="preserve">2. </w:t>
            </w:r>
            <w:r w:rsidRPr="005B4AAD">
              <w:rPr>
                <w:rFonts w:ascii="Times New Roman" w:hAnsi="Times New Roman" w:cs="Times New Roman"/>
                <w:color w:val="336699"/>
                <w:sz w:val="22"/>
                <w:szCs w:val="22"/>
                <w:shd w:val="clear" w:color="auto" w:fill="FFFFFF"/>
                <w:lang w:eastAsia="hu-HU"/>
              </w:rPr>
              <w:t>Környezetvédelmi és fenntarthatósági vállalások a kivitelezés vonatkozásában</w:t>
            </w:r>
          </w:p>
        </w:tc>
        <w:tc>
          <w:tcPr>
            <w:tcW w:w="1402" w:type="dxa"/>
          </w:tcPr>
          <w:p w14:paraId="43283533" w14:textId="77777777" w:rsidR="0031049A" w:rsidRPr="005B4AAD" w:rsidRDefault="0031049A" w:rsidP="007A70AD">
            <w:pPr>
              <w:autoSpaceDE w:val="0"/>
              <w:autoSpaceDN w:val="0"/>
              <w:adjustRightInd w:val="0"/>
              <w:spacing w:after="0" w:line="240" w:lineRule="auto"/>
              <w:jc w:val="both"/>
              <w:rPr>
                <w:rFonts w:ascii="Times New Roman" w:hAnsi="Times New Roman" w:cs="Times New Roman"/>
                <w:color w:val="336699"/>
                <w:sz w:val="22"/>
                <w:szCs w:val="22"/>
                <w:shd w:val="clear" w:color="auto" w:fill="FFFFFF"/>
                <w:lang w:eastAsia="hu-HU"/>
              </w:rPr>
            </w:pPr>
            <w:r w:rsidRPr="005B4AAD">
              <w:rPr>
                <w:rFonts w:ascii="Times New Roman" w:hAnsi="Times New Roman" w:cs="Times New Roman"/>
                <w:color w:val="336699"/>
                <w:sz w:val="22"/>
                <w:szCs w:val="22"/>
                <w:shd w:val="clear" w:color="auto" w:fill="FFFFFF"/>
                <w:lang w:eastAsia="hu-HU"/>
              </w:rPr>
              <w:t>30</w:t>
            </w:r>
          </w:p>
        </w:tc>
      </w:tr>
    </w:tbl>
    <w:p w14:paraId="71A582CD" w14:textId="77777777" w:rsidR="0031049A" w:rsidRPr="005B4AAD" w:rsidRDefault="0031049A" w:rsidP="0031049A">
      <w:pPr>
        <w:autoSpaceDE w:val="0"/>
        <w:autoSpaceDN w:val="0"/>
        <w:adjustRightInd w:val="0"/>
        <w:spacing w:after="0" w:line="240" w:lineRule="auto"/>
        <w:jc w:val="both"/>
        <w:rPr>
          <w:rFonts w:ascii="Times New Roman" w:hAnsi="Times New Roman" w:cs="Times New Roman"/>
          <w:color w:val="336699"/>
          <w:shd w:val="clear" w:color="auto" w:fill="FFFFFF"/>
          <w:lang w:eastAsia="hu-HU"/>
        </w:rPr>
      </w:pPr>
    </w:p>
    <w:p w14:paraId="7597D8E6" w14:textId="77777777" w:rsidR="0031049A" w:rsidRPr="005B4AAD" w:rsidRDefault="0031049A" w:rsidP="0031049A">
      <w:pPr>
        <w:autoSpaceDE w:val="0"/>
        <w:autoSpaceDN w:val="0"/>
        <w:adjustRightInd w:val="0"/>
        <w:spacing w:after="0" w:line="240" w:lineRule="auto"/>
        <w:jc w:val="both"/>
        <w:rPr>
          <w:rFonts w:ascii="Times New Roman" w:hAnsi="Times New Roman" w:cs="Times New Roman"/>
          <w:color w:val="336699"/>
          <w:shd w:val="clear" w:color="auto" w:fill="FFFFFF"/>
          <w:lang w:eastAsia="hu-HU"/>
        </w:rPr>
      </w:pPr>
      <w:r w:rsidRPr="005B4AAD">
        <w:rPr>
          <w:rFonts w:ascii="Times New Roman" w:hAnsi="Times New Roman" w:cs="Times New Roman"/>
          <w:color w:val="336699"/>
          <w:shd w:val="clear" w:color="auto" w:fill="FFFFFF"/>
          <w:lang w:eastAsia="hu-HU"/>
        </w:rPr>
        <w:lastRenderedPageBreak/>
        <w:t>Az ajánlatok részszempontok szerinti tartalmi elemeinek értékelése során adható pontszám alsó és felső határa: 1-10.</w:t>
      </w:r>
    </w:p>
    <w:p w14:paraId="5D68D515" w14:textId="77777777" w:rsidR="0031049A" w:rsidRPr="00EC0081" w:rsidRDefault="0031049A" w:rsidP="0031049A">
      <w:pPr>
        <w:spacing w:after="0" w:line="240" w:lineRule="auto"/>
        <w:jc w:val="both"/>
        <w:rPr>
          <w:rFonts w:ascii="Times New Roman" w:hAnsi="Times New Roman" w:cs="Times New Roman"/>
        </w:rPr>
      </w:pPr>
    </w:p>
    <w:p w14:paraId="19C36544" w14:textId="77777777" w:rsidR="0031049A" w:rsidRPr="0063793C" w:rsidRDefault="0031049A" w:rsidP="0031049A">
      <w:pPr>
        <w:autoSpaceDE w:val="0"/>
        <w:autoSpaceDN w:val="0"/>
        <w:adjustRightInd w:val="0"/>
        <w:spacing w:after="0" w:line="240" w:lineRule="auto"/>
        <w:jc w:val="both"/>
        <w:rPr>
          <w:rFonts w:ascii="Times New Roman" w:hAnsi="Times New Roman" w:cs="Times New Roman"/>
          <w:color w:val="336699"/>
          <w:shd w:val="clear" w:color="auto" w:fill="FFFFFF"/>
          <w:lang w:eastAsia="hu-HU"/>
        </w:rPr>
      </w:pPr>
      <w:r w:rsidRPr="0063793C">
        <w:rPr>
          <w:rFonts w:ascii="Times New Roman" w:hAnsi="Times New Roman" w:cs="Times New Roman"/>
          <w:color w:val="336699"/>
          <w:shd w:val="clear" w:color="auto" w:fill="FFFFFF"/>
          <w:lang w:eastAsia="hu-HU"/>
        </w:rPr>
        <w:t>A módszer (módszerek) ismertetése, amellyel az ajánlatkérő megadja a fenti ponthatárok közötti pontszámot: mindkét részszempont esetében a Közbeszerzési Hatóság útmutatója „az összességében legelőnyösebb ajánlat kiválasztása esetén alkalmazható módszerekről és az ajánlatok elbírálásáról” (KÉ 2012. évi 61. szám; 2012. június. 1.) III.A.1.ba) pontja szerinti fordított arányosítás, a 2. részszempont vonatkozásában Közbeszerzési Hatóság útmutatója „az összességében legelőnyösebb ajánlat kiválasztása esetén alkalmazható módszerekről és az ajánlatok elbírálásáról” (KÉ 2012. évi 61. szám; 2012. június. 1.) III.B.1. pontja szerinti módszer és a III.A.1.bb) pontja szerinti arányosítás együttes alkalmazása a dokumentációban előírtak szerint.</w:t>
      </w:r>
    </w:p>
    <w:p w14:paraId="7810A4FC" w14:textId="77777777" w:rsidR="0031049A" w:rsidRPr="0063793C" w:rsidRDefault="0031049A" w:rsidP="0031049A">
      <w:pPr>
        <w:autoSpaceDE w:val="0"/>
        <w:autoSpaceDN w:val="0"/>
        <w:adjustRightInd w:val="0"/>
        <w:spacing w:after="0" w:line="240" w:lineRule="auto"/>
        <w:jc w:val="both"/>
        <w:rPr>
          <w:rFonts w:ascii="Times New Roman" w:hAnsi="Times New Roman" w:cs="Times New Roman"/>
          <w:color w:val="336699"/>
          <w:shd w:val="clear" w:color="auto" w:fill="FFFFFF"/>
          <w:lang w:eastAsia="hu-HU"/>
        </w:rPr>
      </w:pPr>
    </w:p>
    <w:p w14:paraId="31965C19" w14:textId="77777777" w:rsidR="0031049A" w:rsidRPr="0063793C" w:rsidRDefault="0031049A" w:rsidP="0031049A">
      <w:pPr>
        <w:autoSpaceDE w:val="0"/>
        <w:autoSpaceDN w:val="0"/>
        <w:adjustRightInd w:val="0"/>
        <w:spacing w:after="0" w:line="240" w:lineRule="auto"/>
        <w:jc w:val="both"/>
        <w:rPr>
          <w:rFonts w:ascii="Times New Roman" w:hAnsi="Times New Roman" w:cs="Times New Roman"/>
          <w:color w:val="336699"/>
          <w:shd w:val="clear" w:color="auto" w:fill="FFFFFF"/>
          <w:lang w:eastAsia="hu-HU"/>
        </w:rPr>
      </w:pPr>
      <w:r w:rsidRPr="0063793C">
        <w:rPr>
          <w:rFonts w:ascii="Times New Roman" w:hAnsi="Times New Roman" w:cs="Times New Roman"/>
          <w:color w:val="336699"/>
          <w:shd w:val="clear" w:color="auto" w:fill="FFFFFF"/>
          <w:lang w:eastAsia="hu-HU"/>
        </w:rPr>
        <w:t xml:space="preserve">Az ajánlattevők kötelesek legalább </w:t>
      </w:r>
      <w:r>
        <w:rPr>
          <w:rFonts w:ascii="Times New Roman" w:hAnsi="Times New Roman" w:cs="Times New Roman"/>
          <w:color w:val="336699"/>
          <w:shd w:val="clear" w:color="auto" w:fill="FFFFFF"/>
          <w:lang w:eastAsia="hu-HU"/>
        </w:rPr>
        <w:t>5</w:t>
      </w:r>
      <w:r w:rsidRPr="0063793C">
        <w:rPr>
          <w:rFonts w:ascii="Times New Roman" w:hAnsi="Times New Roman" w:cs="Times New Roman"/>
          <w:color w:val="336699"/>
          <w:shd w:val="clear" w:color="auto" w:fill="FFFFFF"/>
          <w:lang w:eastAsia="hu-HU"/>
        </w:rPr>
        <w:t xml:space="preserve"> – a dokumentáció szerinti – megajánlást vállalni [Kbt. </w:t>
      </w:r>
      <w:r>
        <w:rPr>
          <w:rFonts w:ascii="Times New Roman" w:hAnsi="Times New Roman" w:cs="Times New Roman"/>
          <w:color w:val="336699"/>
          <w:shd w:val="clear" w:color="auto" w:fill="FFFFFF"/>
          <w:lang w:eastAsia="hu-HU"/>
        </w:rPr>
        <w:t>77. § (1) bekezdése alapján]. Az 5</w:t>
      </w:r>
      <w:r w:rsidRPr="0063793C">
        <w:rPr>
          <w:rFonts w:ascii="Times New Roman" w:hAnsi="Times New Roman" w:cs="Times New Roman"/>
          <w:color w:val="336699"/>
          <w:shd w:val="clear" w:color="auto" w:fill="FFFFFF"/>
          <w:lang w:eastAsia="hu-HU"/>
        </w:rPr>
        <w:t xml:space="preserve"> megajánlásnál kevesebbet vállaló ajánlat a Kbt. 73. § (1) </w:t>
      </w:r>
      <w:proofErr w:type="spellStart"/>
      <w:r w:rsidRPr="0063793C">
        <w:rPr>
          <w:rFonts w:ascii="Times New Roman" w:hAnsi="Times New Roman" w:cs="Times New Roman"/>
          <w:color w:val="336699"/>
          <w:shd w:val="clear" w:color="auto" w:fill="FFFFFF"/>
          <w:lang w:eastAsia="hu-HU"/>
        </w:rPr>
        <w:t>bek</w:t>
      </w:r>
      <w:proofErr w:type="spellEnd"/>
      <w:r w:rsidRPr="0063793C">
        <w:rPr>
          <w:rFonts w:ascii="Times New Roman" w:hAnsi="Times New Roman" w:cs="Times New Roman"/>
          <w:color w:val="336699"/>
          <w:shd w:val="clear" w:color="auto" w:fill="FFFFFF"/>
          <w:lang w:eastAsia="hu-HU"/>
        </w:rPr>
        <w:t>. e) pontja szerint érvénytelen.</w:t>
      </w:r>
    </w:p>
    <w:p w14:paraId="7057EAFE" w14:textId="77777777" w:rsidR="0031049A" w:rsidRPr="00EC0081" w:rsidRDefault="0031049A" w:rsidP="0031049A">
      <w:pPr>
        <w:spacing w:after="0" w:line="240" w:lineRule="auto"/>
        <w:jc w:val="both"/>
        <w:rPr>
          <w:rFonts w:ascii="Times New Roman" w:hAnsi="Times New Roman" w:cs="Times New Roman"/>
        </w:rPr>
      </w:pPr>
    </w:p>
    <w:p w14:paraId="77DF1026" w14:textId="77777777" w:rsidR="0031049A" w:rsidRDefault="0031049A" w:rsidP="003104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 xml:space="preserve">Az egyes résszempontok pontszámai a hozzájuk tartozó súlyszámmal felszorzásra, a szorzatok pedig </w:t>
      </w:r>
      <w:proofErr w:type="spellStart"/>
      <w:r w:rsidRPr="00C40523">
        <w:rPr>
          <w:rFonts w:ascii="Times New Roman" w:hAnsi="Times New Roman" w:cs="Times New Roman"/>
          <w:color w:val="336699"/>
          <w:shd w:val="clear" w:color="auto" w:fill="FFFFFF"/>
          <w:lang w:eastAsia="hu-HU"/>
        </w:rPr>
        <w:t>ajánlatonként</w:t>
      </w:r>
      <w:proofErr w:type="spellEnd"/>
      <w:r w:rsidRPr="00C40523">
        <w:rPr>
          <w:rFonts w:ascii="Times New Roman" w:hAnsi="Times New Roman" w:cs="Times New Roman"/>
          <w:color w:val="336699"/>
          <w:shd w:val="clear" w:color="auto" w:fill="FFFFFF"/>
          <w:lang w:eastAsia="hu-HU"/>
        </w:rPr>
        <w:t xml:space="preserve"> összeadásra kerülnek, ez adja az ajánlat összpontszámát. Ha több ajánlat ér el azonos legmagasabb összpontszámot, akkor az eljárás nyertese az az ajánlat, amely alacsonyabb ellenszolgáltatást tartalmaz. Amennyiben az előbbiek alapján a nyertes ajánlat nem választható ki, akkor arról ajánlatkérő - közjegyző jelenlétében - az azonos legmagasabb összpontszámot elérő ajánlatok közötti sorsolással dönt.</w:t>
      </w:r>
    </w:p>
    <w:p w14:paraId="437B8800" w14:textId="77777777" w:rsidR="007E1E0B" w:rsidRPr="00BD0724" w:rsidRDefault="007E1E0B" w:rsidP="00BD0724">
      <w:pPr>
        <w:autoSpaceDE w:val="0"/>
        <w:autoSpaceDN w:val="0"/>
        <w:adjustRightInd w:val="0"/>
        <w:spacing w:after="0" w:line="240" w:lineRule="auto"/>
        <w:jc w:val="both"/>
        <w:rPr>
          <w:rFonts w:ascii="Times New Roman" w:hAnsi="Times New Roman" w:cs="Times New Roman"/>
        </w:rPr>
      </w:pPr>
    </w:p>
    <w:p w14:paraId="751D4E20" w14:textId="77777777" w:rsidR="007E1E0B" w:rsidRPr="00BD0724"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A kizáró okok és a megkövetelt igazolási módok</w:t>
      </w:r>
    </w:p>
    <w:p w14:paraId="004B1192" w14:textId="77777777" w:rsidR="007E1E0B" w:rsidRPr="00BD0724" w:rsidRDefault="007E1E0B" w:rsidP="00BD0724">
      <w:pPr>
        <w:spacing w:after="0" w:line="240" w:lineRule="auto"/>
        <w:rPr>
          <w:rFonts w:ascii="Times New Roman" w:hAnsi="Times New Roman" w:cs="Times New Roman"/>
        </w:rPr>
      </w:pPr>
    </w:p>
    <w:p w14:paraId="5AEDCFE6" w14:textId="77777777" w:rsidR="001048FB" w:rsidRPr="00BD0724" w:rsidRDefault="001048FB" w:rsidP="001048FB">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Kizáró okok: </w:t>
      </w:r>
    </w:p>
    <w:p w14:paraId="704D9DCB" w14:textId="77777777" w:rsidR="001048FB" w:rsidRPr="00BB2F2E" w:rsidRDefault="001048FB" w:rsidP="001048FB">
      <w:pPr>
        <w:pStyle w:val="Listaszerbekezds"/>
        <w:numPr>
          <w:ilvl w:val="0"/>
          <w:numId w:val="9"/>
        </w:numPr>
        <w:suppressAutoHyphens/>
        <w:spacing w:after="0" w:line="240" w:lineRule="auto"/>
        <w:ind w:left="709"/>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Az eljárásban nem lehet ajánlattevő, alvállalkozó, és nem vehet részt az alkalmasság igazolásában olyan gazdasági szereplő, akivel </w:t>
      </w:r>
      <w:r w:rsidRPr="00BB2F2E">
        <w:rPr>
          <w:rFonts w:ascii="Times New Roman" w:hAnsi="Times New Roman" w:cs="Times New Roman"/>
          <w:color w:val="336699"/>
          <w:shd w:val="clear" w:color="auto" w:fill="FFFFFF"/>
          <w:lang w:eastAsia="hu-HU"/>
        </w:rPr>
        <w:t>szemben a Kbt. 62. § (1) bekezdés </w:t>
      </w:r>
      <w:proofErr w:type="gramStart"/>
      <w:r>
        <w:rPr>
          <w:rFonts w:ascii="Times New Roman" w:hAnsi="Times New Roman" w:cs="Times New Roman"/>
          <w:color w:val="336699"/>
          <w:shd w:val="clear" w:color="auto" w:fill="FFFFFF"/>
          <w:lang w:eastAsia="hu-HU"/>
        </w:rPr>
        <w:t>g)–</w:t>
      </w:r>
      <w:proofErr w:type="gramEnd"/>
      <w:r>
        <w:rPr>
          <w:rFonts w:ascii="Times New Roman" w:hAnsi="Times New Roman" w:cs="Times New Roman"/>
          <w:color w:val="336699"/>
          <w:shd w:val="clear" w:color="auto" w:fill="FFFFFF"/>
          <w:lang w:eastAsia="hu-HU"/>
        </w:rPr>
        <w:t xml:space="preserve">k), </w:t>
      </w:r>
      <w:r w:rsidRPr="00BB2F2E">
        <w:rPr>
          <w:rFonts w:ascii="Times New Roman" w:hAnsi="Times New Roman" w:cs="Times New Roman"/>
          <w:color w:val="336699"/>
          <w:shd w:val="clear" w:color="auto" w:fill="FFFFFF"/>
          <w:lang w:eastAsia="hu-HU"/>
        </w:rPr>
        <w:t>m) </w:t>
      </w:r>
      <w:r>
        <w:rPr>
          <w:rFonts w:ascii="Times New Roman" w:hAnsi="Times New Roman" w:cs="Times New Roman"/>
          <w:color w:val="336699"/>
          <w:shd w:val="clear" w:color="auto" w:fill="FFFFFF"/>
          <w:lang w:eastAsia="hu-HU"/>
        </w:rPr>
        <w:t xml:space="preserve">és q) </w:t>
      </w:r>
      <w:r w:rsidRPr="00BB2F2E">
        <w:rPr>
          <w:rFonts w:ascii="Times New Roman" w:hAnsi="Times New Roman" w:cs="Times New Roman"/>
          <w:color w:val="336699"/>
          <w:shd w:val="clear" w:color="auto" w:fill="FFFFFF"/>
          <w:lang w:eastAsia="hu-HU"/>
        </w:rPr>
        <w:t xml:space="preserve">pontja szerinti kizáró ok pontban meghatározott kizáró okok valamelyike fenn áll. </w:t>
      </w:r>
    </w:p>
    <w:p w14:paraId="6CAB6AE8" w14:textId="77777777" w:rsidR="001048FB" w:rsidRPr="00BD0724" w:rsidRDefault="001048FB" w:rsidP="001048FB">
      <w:pPr>
        <w:suppressAutoHyphens/>
        <w:spacing w:after="0" w:line="240" w:lineRule="auto"/>
        <w:jc w:val="both"/>
        <w:rPr>
          <w:rFonts w:ascii="Times New Roman" w:hAnsi="Times New Roman" w:cs="Times New Roman"/>
          <w:color w:val="336699"/>
          <w:shd w:val="clear" w:color="auto" w:fill="FFFFFF"/>
          <w:lang w:eastAsia="hu-HU"/>
        </w:rPr>
      </w:pPr>
    </w:p>
    <w:p w14:paraId="0731315C" w14:textId="77777777" w:rsidR="001048FB" w:rsidRPr="00BD0724" w:rsidRDefault="001048FB" w:rsidP="001048FB">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Megkövetelt igazolási mód: </w:t>
      </w:r>
    </w:p>
    <w:p w14:paraId="053F3944" w14:textId="77777777" w:rsidR="001048FB" w:rsidRPr="00BD0724" w:rsidRDefault="001048FB" w:rsidP="001048FB">
      <w:pPr>
        <w:pStyle w:val="Listaszerbekezds"/>
        <w:numPr>
          <w:ilvl w:val="0"/>
          <w:numId w:val="31"/>
        </w:numPr>
        <w:suppressAutoHyphens/>
        <w:spacing w:after="0" w:line="240" w:lineRule="auto"/>
        <w:ind w:left="709"/>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A kizáró okok fenn nem állásáról az ajánlattevőnek a Kbt. 114.§ (2) bekezdése szerinti egyszerű nyilatkozatot kell benyújtania arról, hogy nem tartozik a felhívásban előírt kizáró okok hatálya alá, valamint a Kbt. 62. § (1) bekezdésének k) pont </w:t>
      </w:r>
      <w:proofErr w:type="spellStart"/>
      <w:r w:rsidRPr="00BD0724">
        <w:rPr>
          <w:rFonts w:ascii="Times New Roman" w:hAnsi="Times New Roman" w:cs="Times New Roman"/>
          <w:color w:val="336699"/>
          <w:shd w:val="clear" w:color="auto" w:fill="FFFFFF"/>
          <w:lang w:eastAsia="hu-HU"/>
        </w:rPr>
        <w:t>kb</w:t>
      </w:r>
      <w:proofErr w:type="spellEnd"/>
      <w:r w:rsidRPr="00BD0724">
        <w:rPr>
          <w:rFonts w:ascii="Times New Roman" w:hAnsi="Times New Roman" w:cs="Times New Roman"/>
          <w:color w:val="336699"/>
          <w:shd w:val="clear" w:color="auto" w:fill="FFFFFF"/>
          <w:lang w:eastAsia="hu-HU"/>
        </w:rPr>
        <w:t xml:space="preserve">) alpontjára vonatkozóan a 321/2015 (X.30.) Korm. rendelet 8. § i) pont </w:t>
      </w:r>
      <w:proofErr w:type="spellStart"/>
      <w:r w:rsidRPr="00BD0724">
        <w:rPr>
          <w:rFonts w:ascii="Times New Roman" w:hAnsi="Times New Roman" w:cs="Times New Roman"/>
          <w:color w:val="336699"/>
          <w:shd w:val="clear" w:color="auto" w:fill="FFFFFF"/>
          <w:lang w:eastAsia="hu-HU"/>
        </w:rPr>
        <w:t>ib</w:t>
      </w:r>
      <w:proofErr w:type="spellEnd"/>
      <w:r w:rsidRPr="00BD0724">
        <w:rPr>
          <w:rFonts w:ascii="Times New Roman" w:hAnsi="Times New Roman" w:cs="Times New Roman"/>
          <w:color w:val="336699"/>
          <w:shd w:val="clear" w:color="auto" w:fill="FFFFFF"/>
          <w:lang w:eastAsia="hu-HU"/>
        </w:rPr>
        <w:t xml:space="preserve">) alpontja, szerint kell dokumentumot benyújtania. </w:t>
      </w:r>
    </w:p>
    <w:p w14:paraId="6584AAEF" w14:textId="77777777" w:rsidR="001048FB" w:rsidRPr="00BD0724" w:rsidRDefault="001048FB" w:rsidP="001048FB">
      <w:pPr>
        <w:pStyle w:val="Listaszerbekezds"/>
        <w:numPr>
          <w:ilvl w:val="0"/>
          <w:numId w:val="31"/>
        </w:numPr>
        <w:suppressAutoHyphens/>
        <w:spacing w:after="0" w:line="240" w:lineRule="auto"/>
        <w:ind w:left="709"/>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Ajánlattevőnek nyilatkoznia kell továbbá a Kbt. 67. § (4) bekezdése alapján a 321/2015 (X.30.) Korm. rendelet 17.§ (2) bekezdése szerint, hogy a szerződés teljesítéséhez nem vesz igénybe a fenti kizáró okok hatálya alá eső alvállalkozót, valamint az általa </w:t>
      </w:r>
      <w:proofErr w:type="spellStart"/>
      <w:r w:rsidRPr="00BD0724">
        <w:rPr>
          <w:rFonts w:ascii="Times New Roman" w:hAnsi="Times New Roman" w:cs="Times New Roman"/>
          <w:color w:val="336699"/>
          <w:shd w:val="clear" w:color="auto" w:fill="FFFFFF"/>
          <w:lang w:eastAsia="hu-HU"/>
        </w:rPr>
        <w:t>alkalmasságának</w:t>
      </w:r>
      <w:proofErr w:type="spellEnd"/>
      <w:r w:rsidRPr="00BD0724">
        <w:rPr>
          <w:rFonts w:ascii="Times New Roman" w:hAnsi="Times New Roman" w:cs="Times New Roman"/>
          <w:color w:val="336699"/>
          <w:shd w:val="clear" w:color="auto" w:fill="FFFFFF"/>
          <w:lang w:eastAsia="hu-HU"/>
        </w:rPr>
        <w:t xml:space="preserve"> igazolására igénybe vett más szervezet nem tartozik a Kbt. 62. § (1) bekezdés </w:t>
      </w:r>
      <w:proofErr w:type="gramStart"/>
      <w:r>
        <w:rPr>
          <w:rFonts w:ascii="Times New Roman" w:hAnsi="Times New Roman" w:cs="Times New Roman"/>
          <w:color w:val="336699"/>
          <w:shd w:val="clear" w:color="auto" w:fill="FFFFFF"/>
          <w:lang w:eastAsia="hu-HU"/>
        </w:rPr>
        <w:t>g)–</w:t>
      </w:r>
      <w:proofErr w:type="gramEnd"/>
      <w:r>
        <w:rPr>
          <w:rFonts w:ascii="Times New Roman" w:hAnsi="Times New Roman" w:cs="Times New Roman"/>
          <w:color w:val="336699"/>
          <w:shd w:val="clear" w:color="auto" w:fill="FFFFFF"/>
          <w:lang w:eastAsia="hu-HU"/>
        </w:rPr>
        <w:t xml:space="preserve">k), </w:t>
      </w:r>
      <w:r w:rsidRPr="00BB2F2E">
        <w:rPr>
          <w:rFonts w:ascii="Times New Roman" w:hAnsi="Times New Roman" w:cs="Times New Roman"/>
          <w:color w:val="336699"/>
          <w:shd w:val="clear" w:color="auto" w:fill="FFFFFF"/>
          <w:lang w:eastAsia="hu-HU"/>
        </w:rPr>
        <w:t>m) </w:t>
      </w:r>
      <w:r>
        <w:rPr>
          <w:rFonts w:ascii="Times New Roman" w:hAnsi="Times New Roman" w:cs="Times New Roman"/>
          <w:color w:val="336699"/>
          <w:shd w:val="clear" w:color="auto" w:fill="FFFFFF"/>
          <w:lang w:eastAsia="hu-HU"/>
        </w:rPr>
        <w:t xml:space="preserve">és q) </w:t>
      </w:r>
      <w:r w:rsidRPr="00BB2F2E">
        <w:rPr>
          <w:rFonts w:ascii="Times New Roman" w:hAnsi="Times New Roman" w:cs="Times New Roman"/>
          <w:color w:val="336699"/>
          <w:shd w:val="clear" w:color="auto" w:fill="FFFFFF"/>
          <w:lang w:eastAsia="hu-HU"/>
        </w:rPr>
        <w:t>pontja</w:t>
      </w:r>
      <w:r w:rsidRPr="00BD0724">
        <w:rPr>
          <w:rFonts w:ascii="Times New Roman" w:hAnsi="Times New Roman" w:cs="Times New Roman"/>
          <w:color w:val="336699"/>
          <w:shd w:val="clear" w:color="auto" w:fill="FFFFFF"/>
          <w:lang w:eastAsia="hu-HU"/>
        </w:rPr>
        <w:t xml:space="preserve"> szerinti kizáró okok hatálya alá.</w:t>
      </w:r>
    </w:p>
    <w:p w14:paraId="2D9E8CBC" w14:textId="77777777" w:rsidR="001048FB" w:rsidRPr="00BD0724" w:rsidRDefault="001048FB" w:rsidP="001048FB">
      <w:pPr>
        <w:pStyle w:val="Listaszerbekezds"/>
        <w:suppressAutoHyphens/>
        <w:spacing w:after="0" w:line="240" w:lineRule="auto"/>
        <w:ind w:left="709"/>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Az egységes európai közbeszerzési dokumentum nem alkalmazható, azonban Ajánlatkérő köteles elfogadni, ha ajánlattevő a 321/2015. (X. 30.) Korm. rendelet 7. § szerinti – korábbi közbeszerzési eljárásban felhasznált – egységes európai közbeszerzési dokumentumot nyújt be, feltéve, hogy az abban foglalt információk megfelelnek a valóságnak, és tartalmazzák az Ajánlatkérő által a kizáró okok tekintetében megkövetelt információkat. Az egységes európai közbeszerzési dokumentumban foglalt információk valóságtartalmáért az ajánlattevő felel.    </w:t>
      </w:r>
    </w:p>
    <w:p w14:paraId="3689D014" w14:textId="77777777" w:rsidR="001048FB" w:rsidRPr="00BD0724" w:rsidRDefault="001048FB" w:rsidP="001048FB">
      <w:pPr>
        <w:pStyle w:val="Listaszerbekezds"/>
        <w:suppressAutoHyphens/>
        <w:spacing w:after="0" w:line="240" w:lineRule="auto"/>
        <w:ind w:left="1134"/>
        <w:jc w:val="both"/>
        <w:rPr>
          <w:rFonts w:ascii="Times New Roman" w:hAnsi="Times New Roman" w:cs="Times New Roman"/>
          <w:color w:val="336699"/>
          <w:highlight w:val="yellow"/>
          <w:shd w:val="clear" w:color="auto" w:fill="FFFFFF"/>
          <w:lang w:eastAsia="hu-HU"/>
        </w:rPr>
      </w:pPr>
    </w:p>
    <w:p w14:paraId="6000698D" w14:textId="2EECD8CB" w:rsidR="001048FB" w:rsidRDefault="001048FB" w:rsidP="001048FB">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Ajánlatkérő az eljárást megindító felhívás közvetlen megküldését követő keltezésű nyilatkozatok, igazolások benyújtását fogadja el.</w:t>
      </w:r>
      <w:r w:rsidR="00EB07AB">
        <w:rPr>
          <w:rFonts w:ascii="Times New Roman" w:hAnsi="Times New Roman" w:cs="Times New Roman"/>
          <w:color w:val="336699"/>
          <w:shd w:val="clear" w:color="auto" w:fill="FFFFFF"/>
          <w:lang w:eastAsia="hu-HU"/>
        </w:rPr>
        <w:t xml:space="preserve"> </w:t>
      </w:r>
    </w:p>
    <w:p w14:paraId="4F45C2E8" w14:textId="2A773284" w:rsidR="00EB07AB" w:rsidRPr="00BD0724" w:rsidRDefault="00EB07AB" w:rsidP="001048FB">
      <w:pPr>
        <w:suppressAutoHyphens/>
        <w:spacing w:after="0" w:line="240" w:lineRule="auto"/>
        <w:jc w:val="both"/>
        <w:rPr>
          <w:rFonts w:ascii="Times New Roman" w:hAnsi="Times New Roman" w:cs="Times New Roman"/>
          <w:color w:val="336699"/>
          <w:shd w:val="clear" w:color="auto" w:fill="FFFFFF"/>
          <w:lang w:eastAsia="hu-HU"/>
        </w:rPr>
      </w:pPr>
      <w:r>
        <w:rPr>
          <w:rFonts w:ascii="Times New Roman" w:hAnsi="Times New Roman" w:cs="Times New Roman"/>
          <w:color w:val="336699"/>
          <w:shd w:val="clear" w:color="auto" w:fill="FFFFFF"/>
          <w:lang w:eastAsia="hu-HU"/>
        </w:rPr>
        <w:t xml:space="preserve">Ajánlatkérő nem alkalmazza a Kbt. 75. § (2) bekezdés e) pont szerinti kizáró okot. </w:t>
      </w:r>
      <w:bookmarkStart w:id="0" w:name="_GoBack"/>
      <w:bookmarkEnd w:id="0"/>
    </w:p>
    <w:p w14:paraId="0ADE41B5" w14:textId="77777777" w:rsidR="007E1E0B" w:rsidRPr="00BD0724" w:rsidRDefault="007E1E0B" w:rsidP="00BD0724">
      <w:pPr>
        <w:pStyle w:val="Listaszerbekezds"/>
        <w:spacing w:after="0" w:line="240" w:lineRule="auto"/>
        <w:ind w:left="0"/>
        <w:jc w:val="both"/>
        <w:rPr>
          <w:rFonts w:ascii="Times New Roman" w:hAnsi="Times New Roman" w:cs="Times New Roman"/>
          <w:b/>
          <w:bCs/>
        </w:rPr>
      </w:pPr>
    </w:p>
    <w:p w14:paraId="0B8B7D6C" w14:textId="77777777" w:rsidR="007E1E0B" w:rsidRPr="00BD0724"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Az alkalmassági követelmények, az alkalmasság megítéléséhez szükséges adatok és a megkövetelt igazolási módok</w:t>
      </w:r>
    </w:p>
    <w:p w14:paraId="01574259" w14:textId="77777777" w:rsidR="007E1E0B" w:rsidRPr="00BD0724" w:rsidRDefault="007E1E0B" w:rsidP="00BD0724">
      <w:pPr>
        <w:autoSpaceDE w:val="0"/>
        <w:autoSpaceDN w:val="0"/>
        <w:adjustRightInd w:val="0"/>
        <w:spacing w:after="0" w:line="240" w:lineRule="auto"/>
        <w:jc w:val="both"/>
        <w:rPr>
          <w:rFonts w:ascii="Times New Roman" w:hAnsi="Times New Roman" w:cs="Times New Roman"/>
        </w:rPr>
      </w:pPr>
    </w:p>
    <w:p w14:paraId="0B9906F5" w14:textId="77777777" w:rsidR="007E1E0B" w:rsidRPr="00BD0724" w:rsidRDefault="007E1E0B" w:rsidP="00BD0724">
      <w:pPr>
        <w:pStyle w:val="Listaszerbekezds"/>
        <w:numPr>
          <w:ilvl w:val="1"/>
          <w:numId w:val="1"/>
        </w:numPr>
        <w:autoSpaceDE w:val="0"/>
        <w:autoSpaceDN w:val="0"/>
        <w:adjustRightInd w:val="0"/>
        <w:spacing w:after="0" w:line="240" w:lineRule="auto"/>
        <w:ind w:left="0"/>
        <w:jc w:val="both"/>
        <w:rPr>
          <w:rFonts w:ascii="Times New Roman" w:hAnsi="Times New Roman" w:cs="Times New Roman"/>
          <w:b/>
          <w:bCs/>
        </w:rPr>
      </w:pPr>
      <w:r w:rsidRPr="00BD0724">
        <w:rPr>
          <w:rFonts w:ascii="Times New Roman" w:hAnsi="Times New Roman" w:cs="Times New Roman"/>
          <w:b/>
          <w:bCs/>
        </w:rPr>
        <w:t>Gazdasági és pénzügyi alkalmasság</w:t>
      </w:r>
    </w:p>
    <w:p w14:paraId="08ACA872" w14:textId="77777777" w:rsidR="007E1E0B" w:rsidRPr="00BD0724" w:rsidRDefault="007E1E0B" w:rsidP="00BD0724">
      <w:pPr>
        <w:spacing w:after="0" w:line="240" w:lineRule="auto"/>
        <w:jc w:val="both"/>
        <w:rPr>
          <w:rFonts w:ascii="Times New Roman" w:hAnsi="Times New Roman" w:cs="Times New Roman"/>
          <w:color w:val="336699"/>
        </w:rPr>
      </w:pPr>
    </w:p>
    <w:p w14:paraId="62C6C84F" w14:textId="77777777" w:rsidR="007E1E0B" w:rsidRPr="00460FB3" w:rsidRDefault="00460FB3" w:rsidP="00BD0724">
      <w:pPr>
        <w:suppressAutoHyphens/>
        <w:spacing w:after="0" w:line="240" w:lineRule="auto"/>
        <w:jc w:val="both"/>
        <w:rPr>
          <w:rFonts w:ascii="Times New Roman" w:hAnsi="Times New Roman" w:cs="Times New Roman"/>
          <w:color w:val="336699"/>
          <w:shd w:val="clear" w:color="auto" w:fill="FFFFFF"/>
          <w:lang w:eastAsia="hu-HU"/>
        </w:rPr>
      </w:pPr>
      <w:r w:rsidRPr="00460FB3">
        <w:rPr>
          <w:rFonts w:ascii="Times New Roman" w:hAnsi="Times New Roman" w:cs="Times New Roman"/>
          <w:color w:val="336699"/>
          <w:shd w:val="clear" w:color="auto" w:fill="FFFFFF"/>
          <w:lang w:eastAsia="hu-HU"/>
        </w:rPr>
        <w:t>Aján</w:t>
      </w:r>
      <w:r>
        <w:rPr>
          <w:rFonts w:ascii="Times New Roman" w:hAnsi="Times New Roman" w:cs="Times New Roman"/>
          <w:color w:val="336699"/>
          <w:shd w:val="clear" w:color="auto" w:fill="FFFFFF"/>
          <w:lang w:eastAsia="hu-HU"/>
        </w:rPr>
        <w:t>latkérő a Kbt. 115. § (2) bekezdésében foglaltak szerint nem ír elő gazdasági és pénzügyi alkalmassági követelményeket.</w:t>
      </w:r>
    </w:p>
    <w:p w14:paraId="7EFF6B4E" w14:textId="77777777" w:rsidR="007E1E0B" w:rsidRPr="00BD0724" w:rsidRDefault="007E1E0B" w:rsidP="00BD0724">
      <w:pPr>
        <w:spacing w:after="0" w:line="240" w:lineRule="auto"/>
        <w:jc w:val="both"/>
        <w:rPr>
          <w:rFonts w:ascii="Times New Roman" w:hAnsi="Times New Roman" w:cs="Times New Roman"/>
          <w:color w:val="336699"/>
        </w:rPr>
      </w:pPr>
    </w:p>
    <w:p w14:paraId="27C4875F" w14:textId="77777777" w:rsidR="007E1E0B" w:rsidRPr="00BD0724" w:rsidRDefault="007E1E0B" w:rsidP="00BD0724">
      <w:pPr>
        <w:pStyle w:val="Listaszerbekezds"/>
        <w:numPr>
          <w:ilvl w:val="1"/>
          <w:numId w:val="1"/>
        </w:numPr>
        <w:autoSpaceDE w:val="0"/>
        <w:autoSpaceDN w:val="0"/>
        <w:adjustRightInd w:val="0"/>
        <w:spacing w:after="0" w:line="240" w:lineRule="auto"/>
        <w:ind w:left="0"/>
        <w:jc w:val="both"/>
        <w:rPr>
          <w:rFonts w:ascii="Times New Roman" w:hAnsi="Times New Roman" w:cs="Times New Roman"/>
          <w:b/>
          <w:bCs/>
        </w:rPr>
      </w:pPr>
      <w:r w:rsidRPr="00BD0724">
        <w:rPr>
          <w:rFonts w:ascii="Times New Roman" w:hAnsi="Times New Roman" w:cs="Times New Roman"/>
          <w:b/>
          <w:bCs/>
        </w:rPr>
        <w:t>Műszaki és szakmai alkalmasság</w:t>
      </w:r>
    </w:p>
    <w:p w14:paraId="398A210D" w14:textId="77777777" w:rsidR="007E1E0B" w:rsidRPr="00BD0724" w:rsidRDefault="007E1E0B" w:rsidP="00BD0724">
      <w:pPr>
        <w:spacing w:after="0" w:line="240" w:lineRule="auto"/>
        <w:jc w:val="both"/>
        <w:rPr>
          <w:rFonts w:ascii="Times New Roman" w:hAnsi="Times New Roman" w:cs="Times New Roman"/>
          <w:color w:val="336699"/>
        </w:rPr>
      </w:pPr>
    </w:p>
    <w:p w14:paraId="0322CBE3" w14:textId="77777777" w:rsidR="007E1E0B" w:rsidRPr="00460FB3" w:rsidRDefault="00460FB3" w:rsidP="00BD0724">
      <w:pPr>
        <w:suppressAutoHyphens/>
        <w:spacing w:after="0" w:line="240" w:lineRule="auto"/>
        <w:jc w:val="both"/>
        <w:rPr>
          <w:rFonts w:ascii="Times New Roman" w:hAnsi="Times New Roman" w:cs="Times New Roman"/>
          <w:color w:val="336699"/>
          <w:shd w:val="clear" w:color="auto" w:fill="FFFFFF"/>
          <w:lang w:eastAsia="hu-HU"/>
        </w:rPr>
      </w:pPr>
      <w:r>
        <w:rPr>
          <w:rFonts w:ascii="Times New Roman" w:hAnsi="Times New Roman" w:cs="Times New Roman"/>
          <w:color w:val="336699"/>
          <w:shd w:val="clear" w:color="auto" w:fill="FFFFFF"/>
          <w:lang w:eastAsia="hu-HU"/>
        </w:rPr>
        <w:t xml:space="preserve">Ajánlatkérő a Kbt. 115. § (2) bekezdésében foglaltak szerint nem ír elő műszaki és szakmai alkalmassági követelményeket. </w:t>
      </w:r>
    </w:p>
    <w:p w14:paraId="68F486F9" w14:textId="77777777" w:rsidR="007E1E0B" w:rsidRPr="00BD0724" w:rsidRDefault="007E1E0B" w:rsidP="00BD0724">
      <w:pPr>
        <w:autoSpaceDE w:val="0"/>
        <w:autoSpaceDN w:val="0"/>
        <w:adjustRightInd w:val="0"/>
        <w:spacing w:after="0" w:line="240" w:lineRule="auto"/>
        <w:jc w:val="both"/>
        <w:rPr>
          <w:rFonts w:ascii="Times New Roman" w:hAnsi="Times New Roman" w:cs="Times New Roman"/>
          <w:b/>
          <w:bCs/>
        </w:rPr>
      </w:pPr>
    </w:p>
    <w:p w14:paraId="07EAF18E" w14:textId="77777777" w:rsidR="007E1E0B" w:rsidRPr="00BD0724" w:rsidRDefault="007E1E0B" w:rsidP="00BD0724">
      <w:pPr>
        <w:pStyle w:val="Listaszerbekezds"/>
        <w:numPr>
          <w:ilvl w:val="1"/>
          <w:numId w:val="1"/>
        </w:numPr>
        <w:autoSpaceDE w:val="0"/>
        <w:autoSpaceDN w:val="0"/>
        <w:adjustRightInd w:val="0"/>
        <w:spacing w:after="0" w:line="240" w:lineRule="auto"/>
        <w:ind w:left="0"/>
        <w:jc w:val="both"/>
        <w:rPr>
          <w:rFonts w:ascii="Times New Roman" w:hAnsi="Times New Roman" w:cs="Times New Roman"/>
          <w:b/>
          <w:bCs/>
        </w:rPr>
      </w:pPr>
      <w:r w:rsidRPr="00BD0724">
        <w:rPr>
          <w:rFonts w:ascii="Times New Roman" w:hAnsi="Times New Roman" w:cs="Times New Roman"/>
          <w:b/>
          <w:bCs/>
        </w:rPr>
        <w:t xml:space="preserve"> Nyilvántartásban való szereplés, engedély, jogosítvány vagy szervezeti, kamarai tagság</w:t>
      </w:r>
    </w:p>
    <w:p w14:paraId="5B4178B3" w14:textId="77777777" w:rsidR="007E1E0B" w:rsidRPr="00BD0724" w:rsidRDefault="007E1E0B" w:rsidP="00BD0724">
      <w:pPr>
        <w:spacing w:after="0" w:line="240" w:lineRule="auto"/>
        <w:jc w:val="both"/>
        <w:rPr>
          <w:rFonts w:ascii="Times New Roman" w:hAnsi="Times New Roman" w:cs="Times New Roman"/>
        </w:rPr>
      </w:pPr>
    </w:p>
    <w:p w14:paraId="79C059FE" w14:textId="77777777" w:rsidR="007E1E0B" w:rsidRPr="00BD0724"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Szakmai tevékenység végzésére vonatkozó alkalmasság előírása [Kbt. 65. § (1) bekezdés c) pont]:</w:t>
      </w:r>
    </w:p>
    <w:p w14:paraId="634965D9" w14:textId="77777777" w:rsidR="007E1E0B" w:rsidRPr="00BD0724"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A Kbt. 65. § (1) bekezdésének c) pontja és a 321/2015. (X. 30.) Korm. rendelet 26. § (1) bekezdésének a) pontja alapján a magyarországi letelepedésű gazdasági szereplőknek szerepelnie kel az </w:t>
      </w:r>
      <w:proofErr w:type="spellStart"/>
      <w:r w:rsidRPr="00BD0724">
        <w:rPr>
          <w:rFonts w:ascii="Times New Roman" w:hAnsi="Times New Roman" w:cs="Times New Roman"/>
          <w:color w:val="336699"/>
          <w:shd w:val="clear" w:color="auto" w:fill="FFFFFF"/>
          <w:lang w:eastAsia="hu-HU"/>
        </w:rPr>
        <w:t>Étv</w:t>
      </w:r>
      <w:proofErr w:type="spellEnd"/>
      <w:r w:rsidRPr="00BD0724">
        <w:rPr>
          <w:rFonts w:ascii="Times New Roman" w:hAnsi="Times New Roman" w:cs="Times New Roman"/>
          <w:color w:val="336699"/>
          <w:shd w:val="clear" w:color="auto" w:fill="FFFFFF"/>
          <w:lang w:eastAsia="hu-HU"/>
        </w:rPr>
        <w:t>. szerinti, építőipari kivitelezési tevékenységet végzők névjegyzékében. A nem magyarországi letelepedésű gazdasági szereplőnek a 2014/24/EU irányelv XI. mellékletében felsorolt nyilvántartások szerinti igazolást (kivonatot) vagy egyéb igazolást, vagy nyilatkozatot kell csatolnia, a nem EU tagállamban letelepedett ajánlattevő esetén a letelepedése szerinti ország nyilvántartásának megfelelő igazolást kell csatolnia.</w:t>
      </w:r>
    </w:p>
    <w:p w14:paraId="11D52A59" w14:textId="77777777" w:rsidR="007E1E0B" w:rsidRPr="00BD0724"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p>
    <w:p w14:paraId="39C65D1E" w14:textId="77777777" w:rsidR="007E1E0B" w:rsidRPr="00BD0724"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Szakmai tevékenység végzésére vonatkozó alkalmasság igazolása:</w:t>
      </w:r>
    </w:p>
    <w:p w14:paraId="09EF1800" w14:textId="77777777" w:rsidR="007E1E0B" w:rsidRPr="00BD0724"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Amennyiben ajánlattevő vagy építőipari kivitelezési tevékenységet végző alvállalkozói nem szerepelnek az </w:t>
      </w:r>
      <w:proofErr w:type="spellStart"/>
      <w:r w:rsidRPr="00BD0724">
        <w:rPr>
          <w:rFonts w:ascii="Times New Roman" w:hAnsi="Times New Roman" w:cs="Times New Roman"/>
          <w:color w:val="336699"/>
          <w:shd w:val="clear" w:color="auto" w:fill="FFFFFF"/>
          <w:lang w:eastAsia="hu-HU"/>
        </w:rPr>
        <w:t>Étv</w:t>
      </w:r>
      <w:proofErr w:type="spellEnd"/>
      <w:r w:rsidRPr="00BD0724">
        <w:rPr>
          <w:rFonts w:ascii="Times New Roman" w:hAnsi="Times New Roman" w:cs="Times New Roman"/>
          <w:color w:val="336699"/>
          <w:shd w:val="clear" w:color="auto" w:fill="FFFFFF"/>
          <w:lang w:eastAsia="hu-HU"/>
        </w:rPr>
        <w:t>. szerinti, építőipari kivitelezési tevékenységet végzők névjegyzékében, illetve nem magyarországi letelepedésű ajánlattevő esetén nem rendelkezik a 2014/24/EU irányelv XI. mellékletében felsorolt nyilvántartások szerinti igazolással (kivonattal) vagy egyéb igazolással, vagy nyilatkozattal, a nem EU tagállamban letelepedett ajánlattevő esetén nem szerepel a letelepedése szerinti ország nyilvántartásában, továbbá az ajánlattevő (közös ajánlattevő) vagy valamely alvállalkozója a letelepedése szerinti országban előírt engedéllyel, jogosítvánnyal vagy szervezeti, kamarai tagsággal nem rendelkezik.</w:t>
      </w:r>
    </w:p>
    <w:p w14:paraId="34787225" w14:textId="77777777" w:rsidR="007E1E0B" w:rsidRPr="00BD0724" w:rsidRDefault="007E1E0B" w:rsidP="00BD0724">
      <w:pPr>
        <w:autoSpaceDE w:val="0"/>
        <w:autoSpaceDN w:val="0"/>
        <w:adjustRightInd w:val="0"/>
        <w:spacing w:after="0" w:line="240" w:lineRule="auto"/>
        <w:jc w:val="both"/>
        <w:rPr>
          <w:rFonts w:ascii="Times New Roman" w:hAnsi="Times New Roman" w:cs="Times New Roman"/>
        </w:rPr>
      </w:pPr>
    </w:p>
    <w:p w14:paraId="0BBFCD7C" w14:textId="77777777" w:rsidR="007E1E0B" w:rsidRPr="00BD0724" w:rsidRDefault="007E1E0B" w:rsidP="00BD0724">
      <w:pPr>
        <w:spacing w:after="0" w:line="240" w:lineRule="auto"/>
        <w:jc w:val="both"/>
        <w:rPr>
          <w:rFonts w:ascii="Times New Roman" w:hAnsi="Times New Roman" w:cs="Times New Roman"/>
        </w:rPr>
      </w:pPr>
    </w:p>
    <w:p w14:paraId="583AD1EE" w14:textId="77777777" w:rsidR="000C19A1" w:rsidRPr="00BD0724"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Az ajánlat(ok) benyújtásának címe</w:t>
      </w:r>
      <w:r w:rsidR="000C19A1" w:rsidRPr="00BD0724">
        <w:rPr>
          <w:rFonts w:ascii="Times New Roman" w:hAnsi="Times New Roman" w:cs="Times New Roman"/>
          <w:b/>
          <w:bCs/>
        </w:rPr>
        <w:t>, felbontásának ideje és – amennyiben nem elektronikusan történik – helye, az ajánlatok felbontásán jelenlétre jogosultak meghatározása</w:t>
      </w:r>
    </w:p>
    <w:p w14:paraId="63948707" w14:textId="77777777" w:rsidR="007E1E0B" w:rsidRPr="00BD0724" w:rsidRDefault="007E1E0B" w:rsidP="00BD0724">
      <w:pPr>
        <w:suppressAutoHyphens/>
        <w:spacing w:after="0" w:line="240" w:lineRule="auto"/>
        <w:jc w:val="both"/>
        <w:rPr>
          <w:rFonts w:ascii="Times New Roman" w:hAnsi="Times New Roman" w:cs="Times New Roman"/>
          <w:color w:val="336699"/>
          <w:highlight w:val="yellow"/>
          <w:shd w:val="clear" w:color="auto" w:fill="FFFFFF"/>
          <w:lang w:eastAsia="hu-HU"/>
        </w:rPr>
      </w:pPr>
    </w:p>
    <w:p w14:paraId="540D0324" w14:textId="77777777" w:rsidR="000C19A1" w:rsidRPr="00BD0724" w:rsidRDefault="000C19A1"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Ajánlatok benyújtásának helye: 1027 Budapest, Varsányi Irén utca 21. fszt. 1.</w:t>
      </w:r>
    </w:p>
    <w:p w14:paraId="123E4FA0" w14:textId="77777777" w:rsidR="000C19A1" w:rsidRPr="00BD0724" w:rsidRDefault="000C19A1" w:rsidP="00BD0724">
      <w:pPr>
        <w:suppressAutoHyphens/>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Ajánlatok </w:t>
      </w:r>
      <w:proofErr w:type="spellStart"/>
      <w:r w:rsidRPr="00BD0724">
        <w:rPr>
          <w:rFonts w:ascii="Times New Roman" w:hAnsi="Times New Roman" w:cs="Times New Roman"/>
          <w:color w:val="336699"/>
          <w:shd w:val="clear" w:color="auto" w:fill="FFFFFF"/>
          <w:lang w:eastAsia="hu-HU"/>
        </w:rPr>
        <w:t>benyújthatóak</w:t>
      </w:r>
      <w:proofErr w:type="spellEnd"/>
      <w:r w:rsidRPr="00BD0724">
        <w:rPr>
          <w:rFonts w:ascii="Times New Roman" w:hAnsi="Times New Roman" w:cs="Times New Roman"/>
          <w:color w:val="336699"/>
          <w:shd w:val="clear" w:color="auto" w:fill="FFFFFF"/>
          <w:lang w:eastAsia="hu-HU"/>
        </w:rPr>
        <w:t xml:space="preserve"> munkanapokon hétfőtől csütörtökig 9-15 óra között, az ajánlattétel napján 10:00 óráig. </w:t>
      </w:r>
    </w:p>
    <w:p w14:paraId="7B8174E7" w14:textId="77777777" w:rsidR="000C19A1" w:rsidRPr="00BD0724" w:rsidRDefault="000C19A1" w:rsidP="00BD0724">
      <w:pPr>
        <w:suppressAutoHyphens/>
        <w:spacing w:after="0" w:line="240" w:lineRule="auto"/>
        <w:jc w:val="both"/>
        <w:rPr>
          <w:rFonts w:ascii="Times New Roman" w:hAnsi="Times New Roman" w:cs="Times New Roman"/>
          <w:color w:val="336699"/>
          <w:shd w:val="clear" w:color="auto" w:fill="FFFFFF"/>
          <w:lang w:eastAsia="hu-HU"/>
        </w:rPr>
      </w:pPr>
    </w:p>
    <w:p w14:paraId="306EC292" w14:textId="3BFFB61B" w:rsidR="000C19A1" w:rsidRPr="00BD0724" w:rsidRDefault="000C19A1" w:rsidP="00BD0724">
      <w:pPr>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Ajánlatok benyújtásának </w:t>
      </w:r>
      <w:r w:rsidRPr="00CA2E31">
        <w:rPr>
          <w:rFonts w:ascii="Times New Roman" w:hAnsi="Times New Roman" w:cs="Times New Roman"/>
          <w:color w:val="336699"/>
          <w:shd w:val="clear" w:color="auto" w:fill="FFFFFF"/>
          <w:lang w:eastAsia="hu-HU"/>
        </w:rPr>
        <w:t xml:space="preserve">ideje: </w:t>
      </w:r>
      <w:r w:rsidR="00460FB3" w:rsidRPr="00CA2E31">
        <w:rPr>
          <w:rFonts w:ascii="Times New Roman" w:hAnsi="Times New Roman" w:cs="Times New Roman"/>
          <w:color w:val="336699"/>
          <w:shd w:val="clear" w:color="auto" w:fill="FFFFFF"/>
          <w:lang w:eastAsia="hu-HU"/>
        </w:rPr>
        <w:t>2017. január 2</w:t>
      </w:r>
      <w:r w:rsidR="00CA2E31" w:rsidRPr="00CA2E31">
        <w:rPr>
          <w:rFonts w:ascii="Times New Roman" w:hAnsi="Times New Roman" w:cs="Times New Roman"/>
          <w:color w:val="336699"/>
          <w:shd w:val="clear" w:color="auto" w:fill="FFFFFF"/>
          <w:lang w:eastAsia="hu-HU"/>
        </w:rPr>
        <w:t>4</w:t>
      </w:r>
      <w:r w:rsidR="00460FB3" w:rsidRPr="00CA2E31">
        <w:rPr>
          <w:rFonts w:ascii="Times New Roman" w:hAnsi="Times New Roman" w:cs="Times New Roman"/>
          <w:color w:val="336699"/>
          <w:shd w:val="clear" w:color="auto" w:fill="FFFFFF"/>
          <w:lang w:eastAsia="hu-HU"/>
        </w:rPr>
        <w:t>.</w:t>
      </w:r>
      <w:r w:rsidRPr="00CA2E31">
        <w:rPr>
          <w:rFonts w:ascii="Times New Roman" w:hAnsi="Times New Roman" w:cs="Times New Roman"/>
          <w:color w:val="336699"/>
          <w:shd w:val="clear" w:color="auto" w:fill="FFFFFF"/>
          <w:lang w:eastAsia="hu-HU"/>
        </w:rPr>
        <w:t xml:space="preserve"> 1</w:t>
      </w:r>
      <w:r w:rsidR="00CA2E31" w:rsidRPr="00CA2E31">
        <w:rPr>
          <w:rFonts w:ascii="Times New Roman" w:hAnsi="Times New Roman" w:cs="Times New Roman"/>
          <w:color w:val="336699"/>
          <w:shd w:val="clear" w:color="auto" w:fill="FFFFFF"/>
          <w:lang w:eastAsia="hu-HU"/>
        </w:rPr>
        <w:t>6</w:t>
      </w:r>
      <w:r w:rsidRPr="00CA2E31">
        <w:rPr>
          <w:rFonts w:ascii="Times New Roman" w:hAnsi="Times New Roman" w:cs="Times New Roman"/>
          <w:color w:val="336699"/>
          <w:shd w:val="clear" w:color="auto" w:fill="FFFFFF"/>
          <w:lang w:eastAsia="hu-HU"/>
        </w:rPr>
        <w:t>:00 óra</w:t>
      </w:r>
    </w:p>
    <w:p w14:paraId="242B303C" w14:textId="77777777" w:rsidR="000C19A1" w:rsidRPr="00BD0724" w:rsidRDefault="000C19A1" w:rsidP="00BD0724">
      <w:pPr>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Jelenlétre jogosultak: Kbt. 68. § (3) bekezdés szerint. </w:t>
      </w:r>
    </w:p>
    <w:p w14:paraId="27E6356E" w14:textId="77777777" w:rsidR="000C19A1" w:rsidRPr="00BD0724" w:rsidRDefault="000C19A1" w:rsidP="00BD0724">
      <w:pPr>
        <w:pStyle w:val="Listaszerbekezds"/>
        <w:spacing w:after="0" w:line="240" w:lineRule="auto"/>
        <w:ind w:left="0"/>
        <w:jc w:val="both"/>
        <w:rPr>
          <w:rFonts w:ascii="Times New Roman" w:hAnsi="Times New Roman" w:cs="Times New Roman"/>
          <w:b/>
          <w:bCs/>
        </w:rPr>
      </w:pPr>
    </w:p>
    <w:p w14:paraId="459C8950" w14:textId="77777777" w:rsidR="007E1E0B" w:rsidRPr="00BD0724"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Az ajánlatok benyújtásának módja</w:t>
      </w:r>
    </w:p>
    <w:p w14:paraId="214C9F6D" w14:textId="77777777" w:rsidR="007E1E0B" w:rsidRPr="00BD0724" w:rsidRDefault="007E1E0B" w:rsidP="00BD0724">
      <w:pPr>
        <w:suppressAutoHyphens/>
        <w:spacing w:after="0" w:line="240" w:lineRule="auto"/>
        <w:jc w:val="both"/>
        <w:rPr>
          <w:rFonts w:ascii="Times New Roman" w:hAnsi="Times New Roman" w:cs="Times New Roman"/>
          <w:color w:val="336699"/>
          <w:shd w:val="clear" w:color="auto" w:fill="FFFFFF"/>
          <w:lang w:eastAsia="hu-HU"/>
        </w:rPr>
      </w:pPr>
    </w:p>
    <w:p w14:paraId="138CD884" w14:textId="77777777" w:rsidR="007E1E0B" w:rsidRPr="00BD0724" w:rsidRDefault="007E1E0B" w:rsidP="00BD0724">
      <w:pPr>
        <w:spacing w:after="0" w:line="240" w:lineRule="auto"/>
        <w:jc w:val="both"/>
        <w:rPr>
          <w:rFonts w:ascii="Times New Roman" w:hAnsi="Times New Roman" w:cs="Times New Roman"/>
        </w:rPr>
      </w:pPr>
      <w:r w:rsidRPr="00BD0724">
        <w:rPr>
          <w:rFonts w:ascii="Times New Roman" w:hAnsi="Times New Roman" w:cs="Times New Roman"/>
          <w:color w:val="336699"/>
          <w:shd w:val="clear" w:color="auto" w:fill="FFFFFF"/>
          <w:lang w:eastAsia="hu-HU"/>
        </w:rPr>
        <w:t>Zárt csomagolásban 1 papír példányban és 1 elektronikus példányban.</w:t>
      </w:r>
    </w:p>
    <w:p w14:paraId="1D5AF11C" w14:textId="77777777" w:rsidR="007E1E0B" w:rsidRPr="00BD0724" w:rsidRDefault="007E1E0B" w:rsidP="00BD0724">
      <w:pPr>
        <w:tabs>
          <w:tab w:val="left" w:leader="dot" w:pos="3969"/>
        </w:tabs>
        <w:suppressAutoHyphens/>
        <w:spacing w:after="0" w:line="240" w:lineRule="auto"/>
        <w:jc w:val="both"/>
        <w:rPr>
          <w:rFonts w:ascii="Times New Roman" w:hAnsi="Times New Roman" w:cs="Times New Roman"/>
          <w:color w:val="336699"/>
          <w:shd w:val="clear" w:color="auto" w:fill="FFFFFF"/>
          <w:lang w:eastAsia="hu-HU"/>
        </w:rPr>
      </w:pPr>
    </w:p>
    <w:p w14:paraId="44E078A4" w14:textId="77777777" w:rsidR="007E1E0B" w:rsidRPr="00BD0724"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Az ajánlattétel nyelve (nyelvei), annak feltüntetése, hogy a magyar nyelven kívül más nyelven is benyújtható-e az ajánlat</w:t>
      </w:r>
    </w:p>
    <w:p w14:paraId="728111A1" w14:textId="77777777" w:rsidR="007E1E0B" w:rsidRPr="00BD0724" w:rsidRDefault="007E1E0B" w:rsidP="00BD0724">
      <w:pPr>
        <w:pStyle w:val="Listaszerbekezds"/>
        <w:spacing w:after="0" w:line="240" w:lineRule="auto"/>
        <w:ind w:left="0"/>
        <w:jc w:val="both"/>
        <w:rPr>
          <w:rFonts w:ascii="Times New Roman" w:hAnsi="Times New Roman" w:cs="Times New Roman"/>
          <w:b/>
          <w:bCs/>
        </w:rPr>
      </w:pPr>
    </w:p>
    <w:p w14:paraId="5C8E3676" w14:textId="77777777" w:rsidR="007E1E0B" w:rsidRPr="00BD0724" w:rsidRDefault="007E1E0B" w:rsidP="00BD0724">
      <w:pPr>
        <w:spacing w:after="0" w:line="240" w:lineRule="auto"/>
        <w:jc w:val="both"/>
        <w:rPr>
          <w:rFonts w:ascii="Times New Roman" w:hAnsi="Times New Roman" w:cs="Times New Roman"/>
        </w:rPr>
      </w:pPr>
      <w:r w:rsidRPr="00BD0724">
        <w:rPr>
          <w:rFonts w:ascii="Times New Roman" w:hAnsi="Times New Roman" w:cs="Times New Roman"/>
          <w:color w:val="336699"/>
          <w:shd w:val="clear" w:color="auto" w:fill="FFFFFF"/>
          <w:lang w:eastAsia="hu-HU"/>
        </w:rPr>
        <w:t>Az ajánlatok nyelve a magyar nyelv.</w:t>
      </w:r>
    </w:p>
    <w:p w14:paraId="56CC3923" w14:textId="77777777" w:rsidR="007E1E0B" w:rsidRPr="00BD0724" w:rsidRDefault="007E1E0B" w:rsidP="00BD0724">
      <w:pPr>
        <w:spacing w:after="0" w:line="240" w:lineRule="auto"/>
        <w:jc w:val="both"/>
        <w:rPr>
          <w:rFonts w:ascii="Times New Roman" w:hAnsi="Times New Roman" w:cs="Times New Roman"/>
        </w:rPr>
      </w:pPr>
    </w:p>
    <w:p w14:paraId="73B8DF9C" w14:textId="77777777" w:rsidR="007E1E0B" w:rsidRPr="00BD0724"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Az ajánlati kötöttség minimális időtartama</w:t>
      </w:r>
    </w:p>
    <w:p w14:paraId="16675318" w14:textId="77777777" w:rsidR="007E1E0B" w:rsidRPr="00BD0724" w:rsidRDefault="007E1E0B" w:rsidP="00BD0724">
      <w:pPr>
        <w:pStyle w:val="Listaszerbekezds"/>
        <w:spacing w:after="0" w:line="240" w:lineRule="auto"/>
        <w:ind w:left="0"/>
        <w:jc w:val="both"/>
        <w:rPr>
          <w:rFonts w:ascii="Times New Roman" w:hAnsi="Times New Roman" w:cs="Times New Roman"/>
          <w:b/>
          <w:bCs/>
        </w:rPr>
      </w:pPr>
    </w:p>
    <w:p w14:paraId="14EB7718" w14:textId="77777777" w:rsidR="007E1E0B" w:rsidRPr="00BD0724" w:rsidRDefault="007E1E0B" w:rsidP="00BD0724">
      <w:pPr>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60 nap </w:t>
      </w:r>
    </w:p>
    <w:p w14:paraId="2844901D" w14:textId="77777777" w:rsidR="007E1E0B" w:rsidRPr="00BD0724" w:rsidRDefault="007E1E0B" w:rsidP="00BD0724">
      <w:pPr>
        <w:pStyle w:val="Listaszerbekezds"/>
        <w:spacing w:after="0" w:line="240" w:lineRule="auto"/>
        <w:ind w:left="0"/>
        <w:jc w:val="both"/>
        <w:rPr>
          <w:rFonts w:ascii="Times New Roman" w:hAnsi="Times New Roman" w:cs="Times New Roman"/>
          <w:b/>
          <w:bCs/>
        </w:rPr>
      </w:pPr>
    </w:p>
    <w:p w14:paraId="69596B72" w14:textId="77777777" w:rsidR="007E1E0B" w:rsidRPr="00BD0724"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lastRenderedPageBreak/>
        <w:t>Az ajánlati biztosíték előírására, valamint a szerződésben megkövetelt biztosítékokra vonatkozó információ</w:t>
      </w:r>
    </w:p>
    <w:p w14:paraId="267BD61F" w14:textId="77777777" w:rsidR="007E1E0B" w:rsidRPr="00BD0724" w:rsidRDefault="007E1E0B" w:rsidP="00BD0724">
      <w:pPr>
        <w:spacing w:after="0" w:line="240" w:lineRule="auto"/>
        <w:jc w:val="both"/>
        <w:rPr>
          <w:rFonts w:ascii="Times New Roman" w:hAnsi="Times New Roman" w:cs="Times New Roman"/>
        </w:rPr>
      </w:pPr>
    </w:p>
    <w:p w14:paraId="77D237B4" w14:textId="77777777" w:rsidR="007E1E0B" w:rsidRPr="00BD0724" w:rsidRDefault="007E1E0B" w:rsidP="00BD0724">
      <w:pPr>
        <w:spacing w:after="0" w:line="240" w:lineRule="auto"/>
        <w:jc w:val="both"/>
        <w:rPr>
          <w:rFonts w:ascii="Times New Roman" w:hAnsi="Times New Roman" w:cs="Times New Roman"/>
          <w:color w:val="336699"/>
          <w:shd w:val="clear" w:color="auto" w:fill="FFFFFF"/>
          <w:lang w:eastAsia="hu-HU"/>
        </w:rPr>
      </w:pPr>
      <w:r w:rsidRPr="00460FB3">
        <w:rPr>
          <w:rFonts w:ascii="Times New Roman" w:hAnsi="Times New Roman" w:cs="Times New Roman"/>
          <w:color w:val="336699"/>
          <w:shd w:val="clear" w:color="auto" w:fill="FFFFFF"/>
          <w:lang w:eastAsia="hu-HU"/>
        </w:rPr>
        <w:t>Ajánlati biztosíték: ajánlatkérő nem köti biztosíték nyújtásához az ajánlattételt.</w:t>
      </w:r>
      <w:r w:rsidR="00543103">
        <w:rPr>
          <w:rFonts w:ascii="Times New Roman" w:hAnsi="Times New Roman" w:cs="Times New Roman"/>
          <w:color w:val="336699"/>
          <w:shd w:val="clear" w:color="auto" w:fill="FFFFFF"/>
          <w:lang w:eastAsia="hu-HU"/>
        </w:rPr>
        <w:t xml:space="preserve"> </w:t>
      </w:r>
    </w:p>
    <w:p w14:paraId="56AFE96D" w14:textId="77777777" w:rsidR="007E1E0B" w:rsidRPr="00BD0724" w:rsidRDefault="007E1E0B" w:rsidP="00BD0724">
      <w:pPr>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A szerződést biztosító mellékkötelezettségek/szerződést megerősítő biztosítékok részletes szabályait az ajánlattételi dokumentáció részeként a szerződéstervezet tartalmazza.</w:t>
      </w:r>
    </w:p>
    <w:p w14:paraId="359AF050" w14:textId="77777777" w:rsidR="007E1E0B" w:rsidRPr="00BD0724" w:rsidRDefault="007E1E0B" w:rsidP="00BD0724">
      <w:pPr>
        <w:spacing w:after="0" w:line="240" w:lineRule="auto"/>
        <w:jc w:val="both"/>
        <w:rPr>
          <w:rFonts w:ascii="Times New Roman" w:hAnsi="Times New Roman" w:cs="Times New Roman"/>
          <w:color w:val="336699"/>
          <w:shd w:val="clear" w:color="auto" w:fill="FFFFFF"/>
          <w:lang w:eastAsia="hu-HU"/>
        </w:rPr>
      </w:pPr>
    </w:p>
    <w:p w14:paraId="1401EE41" w14:textId="77777777" w:rsidR="007E1E0B" w:rsidRPr="00BD0724"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A szerződés teljesítésére vonatkoznak különleges feltételek</w:t>
      </w:r>
    </w:p>
    <w:p w14:paraId="291DE824" w14:textId="77777777" w:rsidR="007E1E0B" w:rsidRPr="00BD0724" w:rsidRDefault="007E1E0B" w:rsidP="00BD0724">
      <w:pPr>
        <w:pStyle w:val="Listaszerbekezds"/>
        <w:spacing w:after="0" w:line="240" w:lineRule="auto"/>
        <w:ind w:left="0"/>
        <w:jc w:val="both"/>
        <w:rPr>
          <w:rFonts w:ascii="Times New Roman" w:hAnsi="Times New Roman" w:cs="Times New Roman"/>
          <w:b/>
          <w:bCs/>
        </w:rPr>
      </w:pPr>
    </w:p>
    <w:p w14:paraId="7B5F6D37" w14:textId="77777777" w:rsidR="007E1E0B" w:rsidRPr="00BD0724" w:rsidRDefault="007E1E0B" w:rsidP="00BD0724">
      <w:pPr>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 xml:space="preserve">Nem vonatkoznak különleges feltételek. </w:t>
      </w:r>
    </w:p>
    <w:p w14:paraId="16EDC368" w14:textId="77777777" w:rsidR="007E1E0B" w:rsidRPr="00BD0724" w:rsidRDefault="007E1E0B" w:rsidP="00BD0724">
      <w:pPr>
        <w:spacing w:after="0" w:line="240" w:lineRule="auto"/>
        <w:jc w:val="both"/>
        <w:rPr>
          <w:rFonts w:ascii="Times New Roman" w:hAnsi="Times New Roman" w:cs="Times New Roman"/>
        </w:rPr>
      </w:pPr>
    </w:p>
    <w:p w14:paraId="3A6E19F7" w14:textId="77777777" w:rsidR="007E1E0B" w:rsidRPr="00BD0724"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Európai Unióból származó forrásból támogatott közbeszerzés esetén az érintett projektre (programra) vonatkozó adatok</w:t>
      </w:r>
    </w:p>
    <w:p w14:paraId="2CE6E083" w14:textId="77777777" w:rsidR="007E1E0B" w:rsidRPr="00BD0724" w:rsidRDefault="007E1E0B" w:rsidP="00BD0724">
      <w:pPr>
        <w:spacing w:after="0" w:line="240" w:lineRule="auto"/>
        <w:jc w:val="both"/>
        <w:rPr>
          <w:rFonts w:ascii="Times New Roman" w:hAnsi="Times New Roman" w:cs="Times New Roman"/>
          <w:color w:val="336699"/>
          <w:shd w:val="clear" w:color="auto" w:fill="FFFFFF"/>
          <w:lang w:eastAsia="hu-HU"/>
        </w:rPr>
      </w:pPr>
    </w:p>
    <w:p w14:paraId="303FDBE1" w14:textId="77777777" w:rsidR="007E1E0B" w:rsidRPr="00BD0724" w:rsidRDefault="0039679A" w:rsidP="00BD0724">
      <w:pPr>
        <w:spacing w:after="0" w:line="240" w:lineRule="auto"/>
        <w:jc w:val="both"/>
        <w:rPr>
          <w:rFonts w:ascii="Times New Roman" w:hAnsi="Times New Roman" w:cs="Times New Roman"/>
          <w:color w:val="336699"/>
          <w:shd w:val="clear" w:color="auto" w:fill="FFFFFF"/>
          <w:lang w:eastAsia="hu-HU"/>
        </w:rPr>
      </w:pPr>
      <w:r w:rsidRPr="00BD0724">
        <w:rPr>
          <w:rFonts w:ascii="Times New Roman" w:hAnsi="Times New Roman" w:cs="Times New Roman"/>
          <w:color w:val="336699"/>
          <w:shd w:val="clear" w:color="auto" w:fill="FFFFFF"/>
          <w:lang w:eastAsia="hu-HU"/>
        </w:rPr>
        <w:t>T</w:t>
      </w:r>
      <w:r w:rsidR="007E1E0B" w:rsidRPr="00BD0724">
        <w:rPr>
          <w:rFonts w:ascii="Times New Roman" w:hAnsi="Times New Roman" w:cs="Times New Roman"/>
          <w:color w:val="336699"/>
          <w:shd w:val="clear" w:color="auto" w:fill="FFFFFF"/>
          <w:lang w:eastAsia="hu-HU"/>
        </w:rPr>
        <w:t xml:space="preserve">ámogatott. </w:t>
      </w:r>
    </w:p>
    <w:p w14:paraId="1CE31BDC" w14:textId="77777777" w:rsidR="007E1E0B" w:rsidRPr="00BD0724" w:rsidRDefault="007E1E0B" w:rsidP="00BD0724">
      <w:pPr>
        <w:spacing w:after="0" w:line="240" w:lineRule="auto"/>
        <w:jc w:val="both"/>
        <w:rPr>
          <w:rFonts w:ascii="Times New Roman" w:hAnsi="Times New Roman" w:cs="Times New Roman"/>
          <w:color w:val="336699"/>
          <w:shd w:val="clear" w:color="auto" w:fill="FFFFFF"/>
          <w:lang w:eastAsia="hu-HU"/>
        </w:rPr>
      </w:pPr>
    </w:p>
    <w:p w14:paraId="4FB08796" w14:textId="77777777" w:rsidR="007E1E0B" w:rsidRPr="00BD0724" w:rsidRDefault="007E1E0B" w:rsidP="00BD0724">
      <w:pPr>
        <w:pStyle w:val="Listaszerbekezds"/>
        <w:numPr>
          <w:ilvl w:val="0"/>
          <w:numId w:val="1"/>
        </w:numPr>
        <w:spacing w:after="0" w:line="240" w:lineRule="auto"/>
        <w:ind w:left="0" w:hanging="567"/>
        <w:jc w:val="both"/>
        <w:rPr>
          <w:rFonts w:ascii="Times New Roman" w:hAnsi="Times New Roman" w:cs="Times New Roman"/>
          <w:b/>
          <w:bCs/>
        </w:rPr>
      </w:pPr>
      <w:r w:rsidRPr="00BD0724">
        <w:rPr>
          <w:rFonts w:ascii="Times New Roman" w:hAnsi="Times New Roman" w:cs="Times New Roman"/>
          <w:b/>
          <w:bCs/>
        </w:rPr>
        <w:t>Egyéb feltételek</w:t>
      </w:r>
    </w:p>
    <w:p w14:paraId="424E55F7" w14:textId="77777777" w:rsidR="007E1E0B" w:rsidRPr="00BD0724" w:rsidRDefault="007E1E0B" w:rsidP="00BD0724">
      <w:pPr>
        <w:suppressAutoHyphens/>
        <w:spacing w:after="0" w:line="240" w:lineRule="auto"/>
        <w:jc w:val="both"/>
        <w:rPr>
          <w:rFonts w:ascii="Times New Roman" w:hAnsi="Times New Roman" w:cs="Times New Roman"/>
          <w:shd w:val="clear" w:color="auto" w:fill="FFFFFF"/>
          <w:lang w:eastAsia="hu-HU"/>
        </w:rPr>
      </w:pPr>
    </w:p>
    <w:p w14:paraId="5244C1B7" w14:textId="77777777" w:rsidR="00453708" w:rsidRPr="00C40523" w:rsidRDefault="00453708" w:rsidP="00453708">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 xml:space="preserve">Az ajánlatban meg kell jelölni </w:t>
      </w:r>
    </w:p>
    <w:p w14:paraId="32C87348" w14:textId="77777777" w:rsidR="00453708" w:rsidRPr="00C40523" w:rsidRDefault="00453708" w:rsidP="00453708">
      <w:pPr>
        <w:pStyle w:val="Listaszerbekezds"/>
        <w:numPr>
          <w:ilvl w:val="0"/>
          <w:numId w:val="34"/>
        </w:numPr>
        <w:autoSpaceDE w:val="0"/>
        <w:autoSpaceDN w:val="0"/>
        <w:adjustRightInd w:val="0"/>
        <w:spacing w:after="0" w:line="240" w:lineRule="auto"/>
        <w:ind w:left="709" w:hanging="425"/>
        <w:jc w:val="both"/>
        <w:rPr>
          <w:rFonts w:ascii="Times New Roman" w:hAnsi="Times New Roman" w:cs="Times New Roman"/>
        </w:rPr>
      </w:pPr>
      <w:r w:rsidRPr="00C40523">
        <w:rPr>
          <w:rFonts w:ascii="Times New Roman" w:hAnsi="Times New Roman" w:cs="Times New Roman"/>
        </w:rPr>
        <w:t>a közbeszerzésnek azt a részét (részeit), amelynek teljesítéséhez az ajánlattevő alvállalkozót kíván igénybe venni,</w:t>
      </w:r>
    </w:p>
    <w:p w14:paraId="4EFB56EA" w14:textId="77777777" w:rsidR="00453708" w:rsidRPr="00C40523" w:rsidRDefault="00453708" w:rsidP="00453708">
      <w:pPr>
        <w:pStyle w:val="Listaszerbekezds"/>
        <w:numPr>
          <w:ilvl w:val="0"/>
          <w:numId w:val="34"/>
        </w:numPr>
        <w:autoSpaceDE w:val="0"/>
        <w:autoSpaceDN w:val="0"/>
        <w:adjustRightInd w:val="0"/>
        <w:spacing w:after="0" w:line="240" w:lineRule="auto"/>
        <w:ind w:left="709" w:hanging="425"/>
        <w:jc w:val="both"/>
        <w:rPr>
          <w:rFonts w:ascii="Times New Roman" w:hAnsi="Times New Roman" w:cs="Times New Roman"/>
          <w:u w:val="single"/>
        </w:rPr>
      </w:pPr>
      <w:r w:rsidRPr="00C40523">
        <w:rPr>
          <w:rFonts w:ascii="Times New Roman" w:hAnsi="Times New Roman" w:cs="Times New Roman"/>
        </w:rPr>
        <w:t xml:space="preserve">az ezen részek tekintetében igénybe venni kívánt és az ajánlat vagy a részvételi jelentkezés benyújtásakor már ismert alvállalkozókat. </w:t>
      </w:r>
      <w:r w:rsidRPr="00C40523">
        <w:rPr>
          <w:rFonts w:ascii="Times New Roman" w:hAnsi="Times New Roman" w:cs="Times New Roman"/>
          <w:i/>
          <w:iCs/>
        </w:rPr>
        <w:t>(Kbt. 66. § (6) bekezdés a) – b) pontjai szerint)</w:t>
      </w:r>
      <w:r w:rsidRPr="00C40523">
        <w:rPr>
          <w:rFonts w:ascii="Times New Roman" w:hAnsi="Times New Roman" w:cs="Times New Roman"/>
        </w:rPr>
        <w:t xml:space="preserve">. </w:t>
      </w:r>
      <w:r w:rsidRPr="00C40523">
        <w:rPr>
          <w:rFonts w:ascii="Times New Roman" w:hAnsi="Times New Roman" w:cs="Times New Roman"/>
          <w:u w:val="single"/>
        </w:rPr>
        <w:t xml:space="preserve">A nemleges nyilatkozatot is csatolni kell. </w:t>
      </w:r>
    </w:p>
    <w:p w14:paraId="1B422CF8" w14:textId="77777777" w:rsidR="00453708" w:rsidRPr="00C40523" w:rsidRDefault="00453708" w:rsidP="00453708">
      <w:pPr>
        <w:pStyle w:val="Listaszerbekezds"/>
        <w:autoSpaceDE w:val="0"/>
        <w:autoSpaceDN w:val="0"/>
        <w:adjustRightInd w:val="0"/>
        <w:spacing w:after="0" w:line="240" w:lineRule="auto"/>
        <w:ind w:left="924"/>
        <w:jc w:val="both"/>
        <w:rPr>
          <w:rFonts w:ascii="Times New Roman" w:hAnsi="Times New Roman" w:cs="Times New Roman"/>
        </w:rPr>
      </w:pPr>
    </w:p>
    <w:p w14:paraId="54C3F764" w14:textId="77777777" w:rsidR="00453708" w:rsidRPr="00C40523" w:rsidRDefault="00453708" w:rsidP="00453708">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 xml:space="preserve">Az ajánlatnak tartalmaznia kell az ajánlattevő kifejezett nyilatkozatát az ajánlattételi felhívás feltételeire, a szerződés megkötésére és teljesítésére, valamint a kért ellenszolgáltatásra vonatkozóan </w:t>
      </w:r>
      <w:r w:rsidRPr="00C40523">
        <w:rPr>
          <w:rFonts w:ascii="Times New Roman" w:hAnsi="Times New Roman" w:cs="Times New Roman"/>
          <w:u w:val="single"/>
        </w:rPr>
        <w:t>eredeti aláírt</w:t>
      </w:r>
      <w:r w:rsidRPr="00C40523">
        <w:rPr>
          <w:rFonts w:ascii="Times New Roman" w:hAnsi="Times New Roman" w:cs="Times New Roman"/>
        </w:rPr>
        <w:t xml:space="preserve"> példányban. </w:t>
      </w:r>
      <w:r w:rsidRPr="00C40523">
        <w:rPr>
          <w:rFonts w:ascii="Times New Roman" w:hAnsi="Times New Roman" w:cs="Times New Roman"/>
          <w:i/>
          <w:iCs/>
        </w:rPr>
        <w:t>(Kbt. 66. § (2) bekezdés szerint)</w:t>
      </w:r>
    </w:p>
    <w:p w14:paraId="7CF6943C" w14:textId="77777777" w:rsidR="00453708" w:rsidRPr="00C40523" w:rsidRDefault="00453708" w:rsidP="00453708">
      <w:pPr>
        <w:pStyle w:val="Listaszerbekezds"/>
        <w:autoSpaceDE w:val="0"/>
        <w:autoSpaceDN w:val="0"/>
        <w:adjustRightInd w:val="0"/>
        <w:spacing w:after="0" w:line="240" w:lineRule="auto"/>
        <w:ind w:left="567"/>
        <w:jc w:val="both"/>
        <w:rPr>
          <w:rFonts w:ascii="Times New Roman" w:hAnsi="Times New Roman" w:cs="Times New Roman"/>
        </w:rPr>
      </w:pPr>
    </w:p>
    <w:p w14:paraId="1AA1CAFE" w14:textId="77777777" w:rsidR="00453708" w:rsidRPr="00C40523" w:rsidRDefault="00453708" w:rsidP="00453708">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i/>
          <w:iCs/>
        </w:rPr>
      </w:pPr>
      <w:r w:rsidRPr="00C40523">
        <w:rPr>
          <w:rFonts w:ascii="Times New Roman" w:hAnsi="Times New Roman" w:cs="Times New Roman"/>
        </w:rPr>
        <w:t xml:space="preserve">Az ajánlatban az ajánlattevőnek az egyéb előírt dokumentumok benyújtása mellett nyilatkoznia kell arról, hogy a kis- és középvállalkozásokról, fejlődésük támogatásáról szóló törvény szerint </w:t>
      </w:r>
      <w:proofErr w:type="spellStart"/>
      <w:r w:rsidRPr="00C40523">
        <w:rPr>
          <w:rFonts w:ascii="Times New Roman" w:hAnsi="Times New Roman" w:cs="Times New Roman"/>
        </w:rPr>
        <w:t>mikro</w:t>
      </w:r>
      <w:proofErr w:type="spellEnd"/>
      <w:r w:rsidRPr="00C40523">
        <w:rPr>
          <w:rFonts w:ascii="Times New Roman" w:hAnsi="Times New Roman" w:cs="Times New Roman"/>
        </w:rPr>
        <w:t xml:space="preserve">-, kis- vagy középvállalkozásnak minősül-e. </w:t>
      </w:r>
      <w:r w:rsidRPr="00C40523">
        <w:rPr>
          <w:rFonts w:ascii="Times New Roman" w:hAnsi="Times New Roman" w:cs="Times New Roman"/>
          <w:i/>
          <w:iCs/>
        </w:rPr>
        <w:t>(Kbt. 66. § (4) bekezdés szerint)</w:t>
      </w:r>
    </w:p>
    <w:p w14:paraId="4BF53C3A" w14:textId="77777777" w:rsidR="00453708" w:rsidRPr="00C40523" w:rsidRDefault="00453708" w:rsidP="00453708">
      <w:pPr>
        <w:pStyle w:val="Listaszerbekezds"/>
        <w:spacing w:after="0" w:line="240" w:lineRule="auto"/>
        <w:ind w:left="284" w:hanging="851"/>
        <w:rPr>
          <w:rFonts w:ascii="Times New Roman" w:hAnsi="Times New Roman" w:cs="Times New Roman"/>
          <w:i/>
          <w:iCs/>
        </w:rPr>
      </w:pPr>
    </w:p>
    <w:p w14:paraId="1A1461A0" w14:textId="77777777" w:rsidR="00453708" w:rsidRPr="00C40523" w:rsidRDefault="00453708" w:rsidP="00453708">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 xml:space="preserve">Az alkalmasság megállapítására szolgáló nyilatkozatot. </w:t>
      </w:r>
      <w:r w:rsidRPr="00C40523">
        <w:rPr>
          <w:rFonts w:ascii="Times New Roman" w:hAnsi="Times New Roman" w:cs="Times New Roman"/>
          <w:i/>
          <w:iCs/>
        </w:rPr>
        <w:t>(Kbt. 67. (1) bekezdés szerint)</w:t>
      </w:r>
    </w:p>
    <w:p w14:paraId="1AF207D3" w14:textId="77777777" w:rsidR="00453708" w:rsidRPr="00C40523" w:rsidRDefault="00453708" w:rsidP="00453708">
      <w:pPr>
        <w:pStyle w:val="Listaszerbekezds"/>
        <w:spacing w:after="0" w:line="240" w:lineRule="auto"/>
        <w:ind w:left="284" w:hanging="851"/>
        <w:rPr>
          <w:rFonts w:ascii="Times New Roman" w:hAnsi="Times New Roman" w:cs="Times New Roman"/>
          <w:i/>
          <w:iCs/>
        </w:rPr>
      </w:pPr>
    </w:p>
    <w:p w14:paraId="5222F52E" w14:textId="77777777" w:rsidR="00453708" w:rsidRPr="00C40523" w:rsidRDefault="00453708" w:rsidP="00453708">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Az ajánlatnak felolvasólapot kell tartalmaznia, amely feltünteti a Kbt. 68. § (4) bekezdés szerinti információkat.</w:t>
      </w:r>
    </w:p>
    <w:p w14:paraId="2224C326" w14:textId="77777777" w:rsidR="00453708" w:rsidRPr="00C40523" w:rsidRDefault="00453708" w:rsidP="00453708">
      <w:pPr>
        <w:pStyle w:val="Listaszerbekezds"/>
        <w:spacing w:after="0" w:line="240" w:lineRule="auto"/>
        <w:rPr>
          <w:rFonts w:ascii="Times New Roman" w:hAnsi="Times New Roman" w:cs="Times New Roman"/>
        </w:rPr>
      </w:pPr>
    </w:p>
    <w:p w14:paraId="775F4FAF" w14:textId="77777777" w:rsidR="00453708" w:rsidRPr="00C40523" w:rsidRDefault="00453708" w:rsidP="00453708">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 xml:space="preserve">Az ajánlathoz csatolni kell: </w:t>
      </w:r>
    </w:p>
    <w:p w14:paraId="1E80E656" w14:textId="77777777" w:rsidR="00453708" w:rsidRPr="00C40523" w:rsidRDefault="00453708" w:rsidP="00453708">
      <w:pPr>
        <w:pStyle w:val="Listaszerbekezds"/>
        <w:numPr>
          <w:ilvl w:val="0"/>
          <w:numId w:val="35"/>
        </w:numPr>
        <w:autoSpaceDE w:val="0"/>
        <w:autoSpaceDN w:val="0"/>
        <w:adjustRightInd w:val="0"/>
        <w:spacing w:after="0" w:line="240" w:lineRule="auto"/>
        <w:ind w:left="709" w:hanging="425"/>
        <w:jc w:val="both"/>
        <w:rPr>
          <w:rFonts w:ascii="Times New Roman" w:hAnsi="Times New Roman" w:cs="Times New Roman"/>
        </w:rPr>
      </w:pPr>
      <w:r w:rsidRPr="00C40523">
        <w:rPr>
          <w:rFonts w:ascii="Times New Roman" w:hAnsi="Times New Roman" w:cs="Times New Roman"/>
        </w:rPr>
        <w:t>az ajánlatot aláíró(k), kötelezettségvállalásra jogosult(</w:t>
      </w:r>
      <w:proofErr w:type="spellStart"/>
      <w:r w:rsidRPr="00C40523">
        <w:rPr>
          <w:rFonts w:ascii="Times New Roman" w:hAnsi="Times New Roman" w:cs="Times New Roman"/>
        </w:rPr>
        <w:t>ak</w:t>
      </w:r>
      <w:proofErr w:type="spellEnd"/>
      <w:r w:rsidRPr="00C40523">
        <w:rPr>
          <w:rFonts w:ascii="Times New Roman" w:hAnsi="Times New Roman" w:cs="Times New Roman"/>
        </w:rPr>
        <w:t>) aláírása hitelességének megállapítása érdekében a cégjegyzésre jogosult ajánlattevő, közös ajánlat esetén ajánlattevők, ill. alvállalkozó és kapacitást nyújtó szervezet aláírási címpéldányát vagy a 2006. évi V. törvény (</w:t>
      </w:r>
      <w:proofErr w:type="spellStart"/>
      <w:r w:rsidRPr="00C40523">
        <w:rPr>
          <w:rFonts w:ascii="Times New Roman" w:hAnsi="Times New Roman" w:cs="Times New Roman"/>
        </w:rPr>
        <w:t>Ctv</w:t>
      </w:r>
      <w:proofErr w:type="spellEnd"/>
      <w:r w:rsidRPr="00C40523">
        <w:rPr>
          <w:rFonts w:ascii="Times New Roman" w:hAnsi="Times New Roman" w:cs="Times New Roman"/>
        </w:rPr>
        <w:t>.) 9. § (1) bekezdése szerinti aláírás mintáját;</w:t>
      </w:r>
    </w:p>
    <w:p w14:paraId="52112B29" w14:textId="77777777" w:rsidR="00453708" w:rsidRPr="00C40523" w:rsidRDefault="00453708" w:rsidP="00453708">
      <w:pPr>
        <w:pStyle w:val="Listaszerbekezds"/>
        <w:numPr>
          <w:ilvl w:val="0"/>
          <w:numId w:val="35"/>
        </w:numPr>
        <w:autoSpaceDE w:val="0"/>
        <w:autoSpaceDN w:val="0"/>
        <w:adjustRightInd w:val="0"/>
        <w:spacing w:after="0" w:line="240" w:lineRule="auto"/>
        <w:ind w:left="709" w:hanging="425"/>
        <w:jc w:val="both"/>
        <w:rPr>
          <w:rFonts w:ascii="Times New Roman" w:hAnsi="Times New Roman" w:cs="Times New Roman"/>
        </w:rPr>
      </w:pPr>
      <w:r w:rsidRPr="00C40523">
        <w:rPr>
          <w:rFonts w:ascii="Times New Roman" w:hAnsi="Times New Roman" w:cs="Times New Roman"/>
        </w:rPr>
        <w:t>ajánlattevőnek (közös ajánlattevőnek) folyamatban lévő változásbejegyzési eljárás esetében, az ajánlathoz csatolni kell a cégbírósághoz benyújtott változásbejegyzési kérelmet és az annak érkezéséről a cégbíróság által megküldött igazolást;</w:t>
      </w:r>
    </w:p>
    <w:p w14:paraId="77B1AD64" w14:textId="77777777" w:rsidR="00453708" w:rsidRPr="00C40523" w:rsidRDefault="00453708" w:rsidP="00453708">
      <w:pPr>
        <w:pStyle w:val="Listaszerbekezds"/>
        <w:numPr>
          <w:ilvl w:val="0"/>
          <w:numId w:val="35"/>
        </w:numPr>
        <w:autoSpaceDE w:val="0"/>
        <w:autoSpaceDN w:val="0"/>
        <w:adjustRightInd w:val="0"/>
        <w:spacing w:after="0" w:line="240" w:lineRule="auto"/>
        <w:ind w:left="709" w:hanging="425"/>
        <w:jc w:val="both"/>
        <w:rPr>
          <w:rFonts w:ascii="Times New Roman" w:hAnsi="Times New Roman" w:cs="Times New Roman"/>
        </w:rPr>
      </w:pPr>
      <w:r w:rsidRPr="00C40523">
        <w:rPr>
          <w:rFonts w:ascii="Times New Roman" w:hAnsi="Times New Roman" w:cs="Times New Roman"/>
        </w:rPr>
        <w:t xml:space="preserve">amennyiben ajánlattevő kapacitást biztosító szervezetre támaszkodik, úgy csatolni kell az </w:t>
      </w:r>
      <w:proofErr w:type="gramStart"/>
      <w:r w:rsidRPr="00C40523">
        <w:rPr>
          <w:rFonts w:ascii="Times New Roman" w:hAnsi="Times New Roman" w:cs="Times New Roman"/>
        </w:rPr>
        <w:t>Ajánlattevő</w:t>
      </w:r>
      <w:proofErr w:type="gramEnd"/>
      <w:r w:rsidRPr="00C40523">
        <w:rPr>
          <w:rFonts w:ascii="Times New Roman" w:hAnsi="Times New Roman" w:cs="Times New Roman"/>
        </w:rPr>
        <w:t xml:space="preserve"> illetve a kapacitásait rendelkezésre bocsátó személy/szervezet nyilatkozatait, figyelemmel a Kbt. 65.§ (7) bekezdésére.</w:t>
      </w:r>
    </w:p>
    <w:p w14:paraId="7655CBF0" w14:textId="77777777" w:rsidR="00453708" w:rsidRPr="00C40523" w:rsidRDefault="00453708" w:rsidP="00453708">
      <w:pPr>
        <w:pStyle w:val="Listaszerbekezds"/>
        <w:numPr>
          <w:ilvl w:val="0"/>
          <w:numId w:val="35"/>
        </w:numPr>
        <w:autoSpaceDE w:val="0"/>
        <w:autoSpaceDN w:val="0"/>
        <w:adjustRightInd w:val="0"/>
        <w:spacing w:after="0" w:line="240" w:lineRule="auto"/>
        <w:ind w:left="709" w:hanging="425"/>
        <w:jc w:val="both"/>
        <w:rPr>
          <w:rFonts w:ascii="Times New Roman" w:hAnsi="Times New Roman" w:cs="Times New Roman"/>
        </w:rPr>
      </w:pPr>
      <w:r w:rsidRPr="00C40523">
        <w:rPr>
          <w:rFonts w:ascii="Times New Roman" w:hAnsi="Times New Roman" w:cs="Times New Roman"/>
        </w:rPr>
        <w:t>Ajánlattevő nyilatkozatát a 321/2015. (X.30.) Korm. rendelet 17.§ (2) bekezdése alapján.</w:t>
      </w:r>
    </w:p>
    <w:p w14:paraId="547DA4B5" w14:textId="77777777" w:rsidR="00453708" w:rsidRPr="00C40523" w:rsidRDefault="00453708" w:rsidP="00453708">
      <w:pPr>
        <w:pStyle w:val="Listaszerbekezds"/>
        <w:numPr>
          <w:ilvl w:val="0"/>
          <w:numId w:val="35"/>
        </w:numPr>
        <w:autoSpaceDE w:val="0"/>
        <w:autoSpaceDN w:val="0"/>
        <w:adjustRightInd w:val="0"/>
        <w:spacing w:after="0" w:line="240" w:lineRule="auto"/>
        <w:ind w:left="709" w:hanging="425"/>
        <w:jc w:val="both"/>
        <w:rPr>
          <w:rFonts w:ascii="Times New Roman" w:hAnsi="Times New Roman" w:cs="Times New Roman"/>
        </w:rPr>
      </w:pPr>
      <w:r w:rsidRPr="00C40523">
        <w:rPr>
          <w:rFonts w:ascii="Times New Roman" w:hAnsi="Times New Roman" w:cs="Times New Roman"/>
        </w:rPr>
        <w:t xml:space="preserve">Árazott költségvetést. </w:t>
      </w:r>
    </w:p>
    <w:p w14:paraId="73248A98" w14:textId="77777777" w:rsidR="00453708" w:rsidRPr="00C40523" w:rsidRDefault="00453708" w:rsidP="00453708">
      <w:pPr>
        <w:autoSpaceDE w:val="0"/>
        <w:autoSpaceDN w:val="0"/>
        <w:adjustRightInd w:val="0"/>
        <w:spacing w:after="0" w:line="240" w:lineRule="auto"/>
        <w:jc w:val="both"/>
        <w:rPr>
          <w:rFonts w:ascii="Times New Roman" w:hAnsi="Times New Roman" w:cs="Times New Roman"/>
        </w:rPr>
      </w:pPr>
    </w:p>
    <w:p w14:paraId="5BE5D710" w14:textId="77777777" w:rsidR="00453708" w:rsidRPr="00C40523" w:rsidRDefault="00453708" w:rsidP="00453708">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 xml:space="preserve">Ajánlattevőnek a közbeszerzési dokumentumok részeként kiadott tervdokumentációval kapcsolatos kérdéseiket is kiegészítő tájékoztatás kérés keretén belül tegyék fel. Amennyiben ajánlattevő a tervdokumentációban eltérést, hiányt észlel, észrevétele van, azt írásban jelezze az adott tétel </w:t>
      </w:r>
      <w:r w:rsidRPr="00C40523">
        <w:rPr>
          <w:rFonts w:ascii="Times New Roman" w:hAnsi="Times New Roman" w:cs="Times New Roman"/>
        </w:rPr>
        <w:lastRenderedPageBreak/>
        <w:t xml:space="preserve">vonatkozásában, mennyiség megjelölésével. Ajánlatkérő az észrevételeket értékeli, és szükség esetén az észrevételek alapján a költségvetési </w:t>
      </w:r>
      <w:proofErr w:type="spellStart"/>
      <w:r w:rsidRPr="00C40523">
        <w:rPr>
          <w:rFonts w:ascii="Times New Roman" w:hAnsi="Times New Roman" w:cs="Times New Roman"/>
        </w:rPr>
        <w:t>főösszesítőt</w:t>
      </w:r>
      <w:proofErr w:type="spellEnd"/>
      <w:r w:rsidRPr="00C40523">
        <w:rPr>
          <w:rFonts w:ascii="Times New Roman" w:hAnsi="Times New Roman" w:cs="Times New Roman"/>
        </w:rPr>
        <w:t xml:space="preserve"> korrigálja az abban meghatározottak szerint. Ajánlattevők az </w:t>
      </w:r>
      <w:proofErr w:type="spellStart"/>
      <w:r w:rsidRPr="00C40523">
        <w:rPr>
          <w:rFonts w:ascii="Times New Roman" w:hAnsi="Times New Roman" w:cs="Times New Roman"/>
        </w:rPr>
        <w:t>árazatlan</w:t>
      </w:r>
      <w:proofErr w:type="spellEnd"/>
      <w:r w:rsidRPr="00C40523">
        <w:rPr>
          <w:rFonts w:ascii="Times New Roman" w:hAnsi="Times New Roman" w:cs="Times New Roman"/>
        </w:rPr>
        <w:t xml:space="preserve"> költségvetést, és költségvetési </w:t>
      </w:r>
      <w:proofErr w:type="spellStart"/>
      <w:r w:rsidRPr="00C40523">
        <w:rPr>
          <w:rFonts w:ascii="Times New Roman" w:hAnsi="Times New Roman" w:cs="Times New Roman"/>
        </w:rPr>
        <w:t>főösszesítőt</w:t>
      </w:r>
      <w:proofErr w:type="spellEnd"/>
      <w:r w:rsidRPr="00C40523">
        <w:rPr>
          <w:rFonts w:ascii="Times New Roman" w:hAnsi="Times New Roman" w:cs="Times New Roman"/>
        </w:rPr>
        <w:t xml:space="preserve"> jóváhagyás nélkül nem egészíthetik ki, és nem módosíthatják. Az ajánlattevő által eltérő műszaki </w:t>
      </w:r>
      <w:proofErr w:type="spellStart"/>
      <w:r w:rsidRPr="00C40523">
        <w:rPr>
          <w:rFonts w:ascii="Times New Roman" w:hAnsi="Times New Roman" w:cs="Times New Roman"/>
        </w:rPr>
        <w:t>tartalmú</w:t>
      </w:r>
      <w:proofErr w:type="spellEnd"/>
      <w:r w:rsidRPr="00C40523">
        <w:rPr>
          <w:rFonts w:ascii="Times New Roman" w:hAnsi="Times New Roman" w:cs="Times New Roman"/>
        </w:rPr>
        <w:t xml:space="preserve">, az Ajánlatkérői korrekciótól eltérő, vagy annak hiányában, a dokumentációban meghatározottól eltérő költségvetésű ajánlat annak érvénytelenségét eredményezheti a hiánypótlást követően. A költségvetési </w:t>
      </w:r>
      <w:proofErr w:type="spellStart"/>
      <w:r w:rsidRPr="00C40523">
        <w:rPr>
          <w:rFonts w:ascii="Times New Roman" w:hAnsi="Times New Roman" w:cs="Times New Roman"/>
        </w:rPr>
        <w:t>főösszesítőben</w:t>
      </w:r>
      <w:proofErr w:type="spellEnd"/>
      <w:r w:rsidRPr="00C40523">
        <w:rPr>
          <w:rFonts w:ascii="Times New Roman" w:hAnsi="Times New Roman" w:cs="Times New Roman"/>
        </w:rPr>
        <w:t xml:space="preserve"> található kiegészítő sor „Esetleges ajánlattevői észrevételekre adott válaszok alapján, a megrendelő által elrendelt kiegészítő (elmaradó vagy új) tételek” szolgál az ajánlattevői észrevételek alapján költségvetési korrekcióra. A kiadott </w:t>
      </w:r>
      <w:proofErr w:type="spellStart"/>
      <w:r w:rsidRPr="00C40523">
        <w:rPr>
          <w:rFonts w:ascii="Times New Roman" w:hAnsi="Times New Roman" w:cs="Times New Roman"/>
        </w:rPr>
        <w:t>árazatlan</w:t>
      </w:r>
      <w:proofErr w:type="spellEnd"/>
      <w:r w:rsidRPr="00C40523">
        <w:rPr>
          <w:rFonts w:ascii="Times New Roman" w:hAnsi="Times New Roman" w:cs="Times New Roman"/>
        </w:rPr>
        <w:t xml:space="preserve"> költségvetés és költségvetési </w:t>
      </w:r>
      <w:proofErr w:type="spellStart"/>
      <w:r w:rsidRPr="00C40523">
        <w:rPr>
          <w:rFonts w:ascii="Times New Roman" w:hAnsi="Times New Roman" w:cs="Times New Roman"/>
        </w:rPr>
        <w:t>főösszesítő</w:t>
      </w:r>
      <w:proofErr w:type="spellEnd"/>
      <w:r w:rsidRPr="00C40523">
        <w:rPr>
          <w:rFonts w:ascii="Times New Roman" w:hAnsi="Times New Roman" w:cs="Times New Roman"/>
        </w:rPr>
        <w:t xml:space="preserve"> minden sora kötelezően kitöltendő (amennyiben releváns az adott tétel szempontjából, anyag vagy díjtétel nélküli költségvetési tétel esetén nulla). </w:t>
      </w:r>
      <w:r>
        <w:rPr>
          <w:rFonts w:ascii="Times New Roman" w:hAnsi="Times New Roman" w:cs="Times New Roman"/>
        </w:rPr>
        <w:t xml:space="preserve">Nullás tétel kizárólag anyagköltségként szerepelhet, amennyiben nem jár a feladat anyagköltséggel, munkadíjként nem szerepelhet nullás sor. </w:t>
      </w:r>
      <w:r w:rsidRPr="00C40523">
        <w:rPr>
          <w:rFonts w:ascii="Times New Roman" w:hAnsi="Times New Roman" w:cs="Times New Roman"/>
        </w:rPr>
        <w:t xml:space="preserve">Ha egy költségvetési tétel hiányzik, akkor azt új kiegészítő tételként az ajánlattevői észrevételek alapján meghatározott, minden ajánlattevőnek megküldött </w:t>
      </w:r>
      <w:proofErr w:type="spellStart"/>
      <w:r w:rsidRPr="00C40523">
        <w:rPr>
          <w:rFonts w:ascii="Times New Roman" w:hAnsi="Times New Roman" w:cs="Times New Roman"/>
        </w:rPr>
        <w:t>excel</w:t>
      </w:r>
      <w:proofErr w:type="spellEnd"/>
      <w:r w:rsidRPr="00C40523">
        <w:rPr>
          <w:rFonts w:ascii="Times New Roman" w:hAnsi="Times New Roman" w:cs="Times New Roman"/>
        </w:rPr>
        <w:t xml:space="preserve"> táblázat tartalmazza, melynek végösszegét kell az „Esetleges ajánlattevői észrevételekre adott válaszok alapján, a megrendelő által elrendelt kiegészítő (elmaradó vagy új) tételek” két cellájába bemásolni. Ajánlatkérő felhívja a figyelmet arra, hogy a Ptk. 6:252. § (3) bekezdése alapján a nyertes ajánlattevő köteles az ajánlatkérő által az eljárásban kiadott tervdokumentációt a szerződés megkötése előtt megvizsgálni, és a terv hibáira, hiányosságaira figyelmeztetni az ajánlatkérőt. Ha a terv hibája a kivitelezési időszak alatt válik felismerhetővé, köteles azt késedelem nélkül ismertetni a Megrendelővel.</w:t>
      </w:r>
    </w:p>
    <w:p w14:paraId="1B7865BE" w14:textId="77777777" w:rsidR="00453708" w:rsidRPr="00C40523" w:rsidRDefault="00453708" w:rsidP="00453708">
      <w:pPr>
        <w:pStyle w:val="Listaszerbekezds"/>
        <w:autoSpaceDE w:val="0"/>
        <w:autoSpaceDN w:val="0"/>
        <w:adjustRightInd w:val="0"/>
        <w:spacing w:after="0" w:line="240" w:lineRule="auto"/>
        <w:ind w:left="284"/>
        <w:jc w:val="both"/>
        <w:rPr>
          <w:rFonts w:ascii="Times New Roman" w:hAnsi="Times New Roman" w:cs="Times New Roman"/>
        </w:rPr>
      </w:pPr>
    </w:p>
    <w:p w14:paraId="74E3F732" w14:textId="77777777" w:rsidR="00453708" w:rsidRPr="00C40523" w:rsidRDefault="00453708" w:rsidP="00453708">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 xml:space="preserve">Szakmai ajánlat benyújtása az eljárásban kötelező, mely tartalmazza az árazott költségvetést. Ajánlatkérő a Közbeszerzési dokumentumokban </w:t>
      </w:r>
      <w:proofErr w:type="spellStart"/>
      <w:r w:rsidRPr="00C40523">
        <w:rPr>
          <w:rFonts w:ascii="Times New Roman" w:hAnsi="Times New Roman" w:cs="Times New Roman"/>
        </w:rPr>
        <w:t>Árazatlan</w:t>
      </w:r>
      <w:proofErr w:type="spellEnd"/>
      <w:r w:rsidRPr="00C40523">
        <w:rPr>
          <w:rFonts w:ascii="Times New Roman" w:hAnsi="Times New Roman" w:cs="Times New Roman"/>
        </w:rPr>
        <w:t xml:space="preserve"> költségvetést biztosít. Ajánlathoz árazott költségvetést kell csatolni. Ajánlattevők feladatát képezi, hogy az </w:t>
      </w:r>
      <w:proofErr w:type="spellStart"/>
      <w:r w:rsidRPr="00C40523">
        <w:rPr>
          <w:rFonts w:ascii="Times New Roman" w:hAnsi="Times New Roman" w:cs="Times New Roman"/>
        </w:rPr>
        <w:t>Árazatlan</w:t>
      </w:r>
      <w:proofErr w:type="spellEnd"/>
      <w:r w:rsidRPr="00C40523">
        <w:rPr>
          <w:rFonts w:ascii="Times New Roman" w:hAnsi="Times New Roman" w:cs="Times New Roman"/>
        </w:rPr>
        <w:t xml:space="preserve"> költségvetést beárazzák és az ajánlat részeként </w:t>
      </w:r>
      <w:proofErr w:type="spellStart"/>
      <w:r w:rsidRPr="00C40523">
        <w:rPr>
          <w:rFonts w:ascii="Times New Roman" w:hAnsi="Times New Roman" w:cs="Times New Roman"/>
        </w:rPr>
        <w:t>benyújtsák</w:t>
      </w:r>
      <w:proofErr w:type="spellEnd"/>
      <w:r w:rsidRPr="00C40523">
        <w:rPr>
          <w:rFonts w:ascii="Times New Roman" w:hAnsi="Times New Roman" w:cs="Times New Roman"/>
        </w:rPr>
        <w:t xml:space="preserve">, a Közbeszerzési dokumentumokban előírtak figyelembe vételével. Ajánlattevőknek részletes ajánlatot kell tenniük az </w:t>
      </w:r>
      <w:proofErr w:type="spellStart"/>
      <w:r w:rsidRPr="00C40523">
        <w:rPr>
          <w:rFonts w:ascii="Times New Roman" w:hAnsi="Times New Roman" w:cs="Times New Roman"/>
        </w:rPr>
        <w:t>Árazatlan</w:t>
      </w:r>
      <w:proofErr w:type="spellEnd"/>
      <w:r w:rsidRPr="00C40523">
        <w:rPr>
          <w:rFonts w:ascii="Times New Roman" w:hAnsi="Times New Roman" w:cs="Times New Roman"/>
        </w:rPr>
        <w:t xml:space="preserve"> költségvetés kitöltésével. Felhívjuk Ajánlattevők figyelmét, hogy az </w:t>
      </w:r>
      <w:proofErr w:type="spellStart"/>
      <w:r w:rsidRPr="00C40523">
        <w:rPr>
          <w:rFonts w:ascii="Times New Roman" w:hAnsi="Times New Roman" w:cs="Times New Roman"/>
        </w:rPr>
        <w:t>Árazatlan</w:t>
      </w:r>
      <w:proofErr w:type="spellEnd"/>
      <w:r w:rsidRPr="00C40523">
        <w:rPr>
          <w:rFonts w:ascii="Times New Roman" w:hAnsi="Times New Roman" w:cs="Times New Roman"/>
        </w:rPr>
        <w:t xml:space="preserve"> költségvetésen belül tilos az egyes sorokat összevonni, valamint tilos az egyes tételekhez tartozó mennyiségeket megváltoztatni. Valamennyi sort be kell árazni, a költségvetésben, tehát sor nem maradhat </w:t>
      </w:r>
      <w:proofErr w:type="spellStart"/>
      <w:r w:rsidRPr="00C40523">
        <w:rPr>
          <w:rFonts w:ascii="Times New Roman" w:hAnsi="Times New Roman" w:cs="Times New Roman"/>
        </w:rPr>
        <w:t>kitöltetlenül</w:t>
      </w:r>
      <w:proofErr w:type="spellEnd"/>
      <w:r w:rsidRPr="00C40523">
        <w:rPr>
          <w:rFonts w:ascii="Times New Roman" w:hAnsi="Times New Roman" w:cs="Times New Roman"/>
        </w:rPr>
        <w:t xml:space="preserve"> vagy „0 Ft.” (nulla forint) összeggel.</w:t>
      </w:r>
    </w:p>
    <w:p w14:paraId="688F3CD0" w14:textId="77777777" w:rsidR="00453708" w:rsidRPr="00C40523" w:rsidRDefault="00453708" w:rsidP="00453708">
      <w:pPr>
        <w:pStyle w:val="Listaszerbekezds"/>
        <w:spacing w:after="0" w:line="240" w:lineRule="auto"/>
        <w:rPr>
          <w:rFonts w:ascii="Times New Roman" w:hAnsi="Times New Roman" w:cs="Times New Roman"/>
        </w:rPr>
      </w:pPr>
    </w:p>
    <w:p w14:paraId="5A1CD6F2" w14:textId="77777777" w:rsidR="00453708" w:rsidRPr="00C40523" w:rsidRDefault="00453708" w:rsidP="00453708">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Az árajánlat tételkor kérjük figyelembe venni, hogy tilos módosítani a költségvetési kiírást! Ajánlattevő árajánlatának fedezni kell a tervekben szereplő módon és minőségben a teljes épület megvalósítását. Ajánlattevő ajánlata teljes megvalósult és működő épületre vonatkozzon és árajánlata a szakszerű megvalósításhoz szükséges kiírt és nem kiírt, de a szakszerű megvalósításhoz szükséges tételeket (pl. segédelemeket, rögzítéseket, kiegészítő rendszerelemeket, organizációs költségeket) is magában kell, hogy foglalja. </w:t>
      </w:r>
    </w:p>
    <w:p w14:paraId="1F6EE486" w14:textId="77777777" w:rsidR="00453708" w:rsidRPr="00C40523" w:rsidRDefault="00453708" w:rsidP="00453708">
      <w:pPr>
        <w:pStyle w:val="Listaszerbekezds"/>
        <w:spacing w:after="0" w:line="240" w:lineRule="auto"/>
        <w:rPr>
          <w:rFonts w:ascii="Times New Roman" w:hAnsi="Times New Roman" w:cs="Times New Roman"/>
        </w:rPr>
      </w:pPr>
    </w:p>
    <w:p w14:paraId="7C419DA7" w14:textId="77777777" w:rsidR="00453708" w:rsidRPr="00C40523" w:rsidRDefault="00453708" w:rsidP="00453708">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 xml:space="preserve">Ajánlatkérő szerkeszthető elektronikus </w:t>
      </w:r>
      <w:proofErr w:type="spellStart"/>
      <w:r w:rsidRPr="00C40523">
        <w:rPr>
          <w:rFonts w:ascii="Times New Roman" w:hAnsi="Times New Roman" w:cs="Times New Roman"/>
        </w:rPr>
        <w:t>árazatlan</w:t>
      </w:r>
      <w:proofErr w:type="spellEnd"/>
      <w:r w:rsidRPr="00C40523">
        <w:rPr>
          <w:rFonts w:ascii="Times New Roman" w:hAnsi="Times New Roman" w:cs="Times New Roman"/>
        </w:rPr>
        <w:t xml:space="preserve"> költségvetést is az ajánlattevő rendelkezésére bocsát, és ezt kéri az ajánlat részeként beárazni, megtartva a szerkeszthető elektronikus költségvetés formátumát és sorrendjét. Amennyiben az ajánlattevő a szerkeszthető elektronikus költségvetésben átírást, javítást, bármi egyéb módosítást eszközöl, ajánlatkérő az ajánlatot érvénytelennek nyilvánítja: felhívjuk a figyelmet, hogy a költségvetés soraiban a 0 Ft-tal történő megajánlás érvénytelenséget eredményez (D.432/16/2012. KDB határozat). Kivételt képez ez alól a kiegészítő tájékoztatás során ajánlatkérő által jóváhagyott kiegészítő tételek szerepeltetése. </w:t>
      </w:r>
    </w:p>
    <w:p w14:paraId="7C49F99D" w14:textId="77777777" w:rsidR="00453708" w:rsidRPr="00C40523" w:rsidRDefault="00453708" w:rsidP="00453708">
      <w:pPr>
        <w:autoSpaceDE w:val="0"/>
        <w:autoSpaceDN w:val="0"/>
        <w:adjustRightInd w:val="0"/>
        <w:spacing w:after="0" w:line="240" w:lineRule="auto"/>
        <w:jc w:val="both"/>
        <w:rPr>
          <w:rFonts w:ascii="Times New Roman" w:hAnsi="Times New Roman" w:cs="Times New Roman"/>
          <w:color w:val="33669A"/>
          <w:lang w:eastAsia="hu-HU"/>
        </w:rPr>
      </w:pPr>
    </w:p>
    <w:p w14:paraId="3CF9F63E" w14:textId="77777777" w:rsidR="00453708" w:rsidRPr="00C40523" w:rsidRDefault="00453708" w:rsidP="00453708">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Ajánlatkérő előírja, hogy ajánlattevő tájékozódjon a munkavállalók védelmére és a munkafeltételekre vonatkozó olyan kötelezettségekről, amelyeknek a teljesítés helyén és a szerződés teljesítése során meg kell felelni. A tájékoztatást az illetékes szervek ingyenesen teszik elérhetővé. Ajánlatkérő felhívja a figyelmet a Kbt. 73. § (</w:t>
      </w:r>
      <w:proofErr w:type="gramStart"/>
      <w:r w:rsidRPr="00C40523">
        <w:rPr>
          <w:rFonts w:ascii="Times New Roman" w:hAnsi="Times New Roman" w:cs="Times New Roman"/>
        </w:rPr>
        <w:t>4)-(</w:t>
      </w:r>
      <w:proofErr w:type="gramEnd"/>
      <w:r w:rsidRPr="00C40523">
        <w:rPr>
          <w:rFonts w:ascii="Times New Roman" w:hAnsi="Times New Roman" w:cs="Times New Roman"/>
        </w:rPr>
        <w:t xml:space="preserve">5) bekezdéseiben foglaltakra, melyre vonatkozóan ajánlattevőnek ajánlatában nyilatkoznia kell. A Kbt. 73. § (1) bekezdés e) 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Hatóság a foglalkoztatáspolitikáért felelős miniszter által minden évben </w:t>
      </w:r>
      <w:r w:rsidRPr="00C40523">
        <w:rPr>
          <w:rFonts w:ascii="Times New Roman" w:hAnsi="Times New Roman" w:cs="Times New Roman"/>
        </w:rPr>
        <w:lastRenderedPageBreak/>
        <w:t xml:space="preserve">rendelkezésére bocsátott adatszolgáltatás alapján - tájékoztatást tesz közzé honlapján a Magyarországon egyes ágazatokban alkalmazandó kötelező legkisebb munkabérről. (Kbt. 73. § (4) bekezdése) A Kbt. 73. § (5) bekezdése alapján az ajánlatkérő a közbeszerzési dokumentumokban tájékoztatásként közli azoknak a szervezeteknek a nevét, amelyektől az ajánlattevő tájékoztatást kaphat a Kbt. 73. § (4) bekezdés szerinti azon követelményekről, amelyeknek a teljesítés során meg kell felelni: </w:t>
      </w:r>
    </w:p>
    <w:p w14:paraId="5C688C40" w14:textId="77777777" w:rsidR="00453708" w:rsidRPr="00C40523" w:rsidRDefault="00453708" w:rsidP="00453708">
      <w:pPr>
        <w:pStyle w:val="Listaszerbekezds"/>
        <w:autoSpaceDE w:val="0"/>
        <w:autoSpaceDN w:val="0"/>
        <w:adjustRightInd w:val="0"/>
        <w:spacing w:after="0" w:line="240" w:lineRule="auto"/>
        <w:ind w:left="284"/>
        <w:jc w:val="both"/>
        <w:rPr>
          <w:rFonts w:ascii="Times New Roman" w:hAnsi="Times New Roman" w:cs="Times New Roman"/>
        </w:rPr>
      </w:pPr>
      <w:r w:rsidRPr="00C40523">
        <w:rPr>
          <w:rFonts w:ascii="Times New Roman" w:hAnsi="Times New Roman" w:cs="Times New Roman"/>
        </w:rPr>
        <w:t xml:space="preserve">Nemzeti Adó- és Vámhivatal (NAV): </w:t>
      </w:r>
      <w:hyperlink r:id="rId8" w:history="1">
        <w:r w:rsidRPr="00C40523">
          <w:rPr>
            <w:rFonts w:ascii="Times New Roman" w:hAnsi="Times New Roman" w:cs="Times New Roman"/>
          </w:rPr>
          <w:t>http://www.nav.gov.hu</w:t>
        </w:r>
      </w:hyperlink>
    </w:p>
    <w:p w14:paraId="31D96A63" w14:textId="77777777" w:rsidR="00453708" w:rsidRPr="00C40523" w:rsidRDefault="00453708" w:rsidP="00453708">
      <w:pPr>
        <w:pStyle w:val="Listaszerbekezds"/>
        <w:autoSpaceDE w:val="0"/>
        <w:autoSpaceDN w:val="0"/>
        <w:adjustRightInd w:val="0"/>
        <w:spacing w:after="0" w:line="240" w:lineRule="auto"/>
        <w:ind w:left="284"/>
        <w:jc w:val="both"/>
        <w:rPr>
          <w:rFonts w:ascii="Times New Roman" w:hAnsi="Times New Roman" w:cs="Times New Roman"/>
        </w:rPr>
      </w:pPr>
      <w:r w:rsidRPr="00C40523">
        <w:rPr>
          <w:rFonts w:ascii="Times New Roman" w:hAnsi="Times New Roman" w:cs="Times New Roman"/>
        </w:rPr>
        <w:t xml:space="preserve">Vidékfejlesztési Minisztérium (VM): http://www.vm.gov.hu és </w:t>
      </w:r>
      <w:hyperlink r:id="rId9" w:history="1">
        <w:r w:rsidRPr="00C40523">
          <w:rPr>
            <w:rFonts w:ascii="Times New Roman" w:hAnsi="Times New Roman" w:cs="Times New Roman"/>
          </w:rPr>
          <w:t>www.kvvm.hu</w:t>
        </w:r>
      </w:hyperlink>
    </w:p>
    <w:p w14:paraId="7CD32A75" w14:textId="77777777" w:rsidR="00453708" w:rsidRPr="00C40523" w:rsidRDefault="00453708" w:rsidP="00453708">
      <w:pPr>
        <w:pStyle w:val="Listaszerbekezds"/>
        <w:autoSpaceDE w:val="0"/>
        <w:autoSpaceDN w:val="0"/>
        <w:adjustRightInd w:val="0"/>
        <w:spacing w:after="0" w:line="240" w:lineRule="auto"/>
        <w:ind w:left="284"/>
        <w:jc w:val="both"/>
        <w:rPr>
          <w:rFonts w:ascii="Times New Roman" w:hAnsi="Times New Roman" w:cs="Times New Roman"/>
        </w:rPr>
      </w:pPr>
      <w:r w:rsidRPr="00C40523">
        <w:rPr>
          <w:rFonts w:ascii="Times New Roman" w:hAnsi="Times New Roman" w:cs="Times New Roman"/>
        </w:rPr>
        <w:t xml:space="preserve">Egyenlő Bánásmód Hatóság </w:t>
      </w:r>
      <w:hyperlink r:id="rId10" w:history="1">
        <w:r w:rsidRPr="00C40523">
          <w:rPr>
            <w:rFonts w:ascii="Times New Roman" w:hAnsi="Times New Roman" w:cs="Times New Roman"/>
          </w:rPr>
          <w:t>http://www.egyenlobanasmod.hu</w:t>
        </w:r>
      </w:hyperlink>
    </w:p>
    <w:p w14:paraId="4C10CA2E" w14:textId="77777777" w:rsidR="00453708" w:rsidRPr="00C40523" w:rsidRDefault="00453708" w:rsidP="00453708">
      <w:pPr>
        <w:pStyle w:val="Listaszerbekezds"/>
        <w:autoSpaceDE w:val="0"/>
        <w:autoSpaceDN w:val="0"/>
        <w:adjustRightInd w:val="0"/>
        <w:spacing w:after="0" w:line="240" w:lineRule="auto"/>
        <w:ind w:left="284"/>
        <w:jc w:val="both"/>
        <w:rPr>
          <w:rFonts w:ascii="Times New Roman" w:hAnsi="Times New Roman" w:cs="Times New Roman"/>
        </w:rPr>
      </w:pPr>
      <w:r w:rsidRPr="00C40523">
        <w:rPr>
          <w:rFonts w:ascii="Times New Roman" w:hAnsi="Times New Roman" w:cs="Times New Roman"/>
        </w:rPr>
        <w:t xml:space="preserve">Emberi Erőforrások Minisztériuma </w:t>
      </w:r>
      <w:hyperlink r:id="rId11" w:history="1">
        <w:r w:rsidRPr="00C40523">
          <w:rPr>
            <w:rFonts w:ascii="Times New Roman" w:hAnsi="Times New Roman" w:cs="Times New Roman"/>
          </w:rPr>
          <w:t>http://kormany.hu/hu/emberi-eroforrasok-miniszteriuma</w:t>
        </w:r>
      </w:hyperlink>
    </w:p>
    <w:p w14:paraId="3B293455" w14:textId="77777777" w:rsidR="00453708" w:rsidRPr="00C40523" w:rsidRDefault="00453708" w:rsidP="00453708">
      <w:pPr>
        <w:pStyle w:val="Listaszerbekezds"/>
        <w:autoSpaceDE w:val="0"/>
        <w:autoSpaceDN w:val="0"/>
        <w:adjustRightInd w:val="0"/>
        <w:spacing w:after="0" w:line="240" w:lineRule="auto"/>
        <w:ind w:left="284"/>
        <w:jc w:val="both"/>
        <w:rPr>
          <w:rFonts w:ascii="Times New Roman" w:hAnsi="Times New Roman" w:cs="Times New Roman"/>
        </w:rPr>
      </w:pPr>
      <w:r w:rsidRPr="00C40523">
        <w:rPr>
          <w:rFonts w:ascii="Times New Roman" w:hAnsi="Times New Roman" w:cs="Times New Roman"/>
        </w:rPr>
        <w:t xml:space="preserve">Földművelésügyi Minisztérium </w:t>
      </w:r>
      <w:hyperlink r:id="rId12" w:history="1">
        <w:r w:rsidRPr="00C40523">
          <w:rPr>
            <w:rFonts w:ascii="Times New Roman" w:hAnsi="Times New Roman" w:cs="Times New Roman"/>
          </w:rPr>
          <w:t>http://www.korman.hu/hu/foldmuvelodesugyi-miniszterium</w:t>
        </w:r>
      </w:hyperlink>
    </w:p>
    <w:p w14:paraId="36C970C1" w14:textId="77777777" w:rsidR="00453708" w:rsidRPr="00C40523" w:rsidRDefault="00453708" w:rsidP="00453708">
      <w:pPr>
        <w:pStyle w:val="Listaszerbekezds"/>
        <w:autoSpaceDE w:val="0"/>
        <w:autoSpaceDN w:val="0"/>
        <w:adjustRightInd w:val="0"/>
        <w:spacing w:after="0" w:line="240" w:lineRule="auto"/>
        <w:ind w:left="284"/>
        <w:jc w:val="both"/>
        <w:rPr>
          <w:rFonts w:ascii="Times New Roman" w:hAnsi="Times New Roman" w:cs="Times New Roman"/>
        </w:rPr>
      </w:pPr>
      <w:r w:rsidRPr="00C40523">
        <w:rPr>
          <w:rFonts w:ascii="Times New Roman" w:hAnsi="Times New Roman" w:cs="Times New Roman"/>
        </w:rPr>
        <w:t xml:space="preserve">Nemzetgazdasági Minisztérium (NGM): </w:t>
      </w:r>
      <w:hyperlink r:id="rId13" w:history="1">
        <w:r w:rsidRPr="00C40523">
          <w:rPr>
            <w:rFonts w:ascii="Times New Roman" w:hAnsi="Times New Roman" w:cs="Times New Roman"/>
          </w:rPr>
          <w:t>http://www.ngm.gov.hu</w:t>
        </w:r>
      </w:hyperlink>
    </w:p>
    <w:p w14:paraId="68F767B7" w14:textId="77777777" w:rsidR="00453708" w:rsidRPr="00C40523" w:rsidRDefault="00453708" w:rsidP="00453708">
      <w:pPr>
        <w:pStyle w:val="Listaszerbekezds"/>
        <w:autoSpaceDE w:val="0"/>
        <w:autoSpaceDN w:val="0"/>
        <w:adjustRightInd w:val="0"/>
        <w:spacing w:after="0" w:line="240" w:lineRule="auto"/>
        <w:ind w:left="284"/>
        <w:jc w:val="both"/>
        <w:rPr>
          <w:rFonts w:ascii="Times New Roman" w:hAnsi="Times New Roman" w:cs="Times New Roman"/>
        </w:rPr>
      </w:pPr>
      <w:r w:rsidRPr="00C40523">
        <w:rPr>
          <w:rFonts w:ascii="Times New Roman" w:hAnsi="Times New Roman" w:cs="Times New Roman"/>
        </w:rPr>
        <w:t xml:space="preserve">Magyar Bányászati és Földtani Hivatal (MBFH): </w:t>
      </w:r>
      <w:hyperlink r:id="rId14" w:history="1">
        <w:r w:rsidRPr="00C40523">
          <w:rPr>
            <w:rFonts w:ascii="Times New Roman" w:hAnsi="Times New Roman" w:cs="Times New Roman"/>
          </w:rPr>
          <w:t>http://www.mbfh.hu</w:t>
        </w:r>
      </w:hyperlink>
    </w:p>
    <w:p w14:paraId="7652BBE2" w14:textId="77777777" w:rsidR="00453708" w:rsidRPr="00C40523" w:rsidRDefault="00453708" w:rsidP="00453708">
      <w:pPr>
        <w:pStyle w:val="Listaszerbekezds"/>
        <w:autoSpaceDE w:val="0"/>
        <w:autoSpaceDN w:val="0"/>
        <w:adjustRightInd w:val="0"/>
        <w:spacing w:after="0" w:line="240" w:lineRule="auto"/>
        <w:ind w:left="284"/>
        <w:jc w:val="both"/>
        <w:rPr>
          <w:rFonts w:ascii="Times New Roman" w:hAnsi="Times New Roman" w:cs="Times New Roman"/>
        </w:rPr>
      </w:pPr>
      <w:r w:rsidRPr="00C40523">
        <w:rPr>
          <w:rFonts w:ascii="Times New Roman" w:hAnsi="Times New Roman" w:cs="Times New Roman"/>
        </w:rPr>
        <w:t xml:space="preserve">Állami Népegészségügyi és Tisztiorvosi Szolgálat (ÁNTSZ): </w:t>
      </w:r>
      <w:hyperlink r:id="rId15" w:history="1">
        <w:r w:rsidRPr="00C40523">
          <w:rPr>
            <w:rFonts w:ascii="Times New Roman" w:hAnsi="Times New Roman" w:cs="Times New Roman"/>
          </w:rPr>
          <w:t>http://www.antsz.hu</w:t>
        </w:r>
      </w:hyperlink>
    </w:p>
    <w:p w14:paraId="5EFEB639" w14:textId="77777777" w:rsidR="00453708" w:rsidRPr="00C40523" w:rsidRDefault="00453708" w:rsidP="00453708">
      <w:pPr>
        <w:pStyle w:val="Listaszerbekezds"/>
        <w:autoSpaceDE w:val="0"/>
        <w:autoSpaceDN w:val="0"/>
        <w:adjustRightInd w:val="0"/>
        <w:spacing w:after="0" w:line="240" w:lineRule="auto"/>
        <w:ind w:left="284"/>
        <w:jc w:val="both"/>
        <w:rPr>
          <w:rFonts w:ascii="Times New Roman" w:hAnsi="Times New Roman" w:cs="Times New Roman"/>
        </w:rPr>
      </w:pPr>
      <w:r w:rsidRPr="00C40523">
        <w:rPr>
          <w:rFonts w:ascii="Times New Roman" w:hAnsi="Times New Roman" w:cs="Times New Roman"/>
        </w:rPr>
        <w:t xml:space="preserve">Országos Munkavédelmi és Munkaügyi Főfelügyelőség (OMMF): </w:t>
      </w:r>
      <w:hyperlink r:id="rId16" w:history="1">
        <w:r w:rsidRPr="00C40523">
          <w:rPr>
            <w:rFonts w:ascii="Times New Roman" w:hAnsi="Times New Roman" w:cs="Times New Roman"/>
          </w:rPr>
          <w:t>http://www.ommf.gov.hu</w:t>
        </w:r>
      </w:hyperlink>
    </w:p>
    <w:p w14:paraId="6CA1A2EA" w14:textId="77777777" w:rsidR="00453708" w:rsidRPr="00C40523" w:rsidRDefault="00453708" w:rsidP="00453708">
      <w:pPr>
        <w:pStyle w:val="Listaszerbekezds"/>
        <w:autoSpaceDE w:val="0"/>
        <w:autoSpaceDN w:val="0"/>
        <w:adjustRightInd w:val="0"/>
        <w:spacing w:after="0" w:line="240" w:lineRule="auto"/>
        <w:ind w:left="284"/>
        <w:jc w:val="both"/>
        <w:rPr>
          <w:rFonts w:ascii="Times New Roman" w:hAnsi="Times New Roman" w:cs="Times New Roman"/>
        </w:rPr>
      </w:pPr>
      <w:r w:rsidRPr="00C40523">
        <w:rPr>
          <w:rFonts w:ascii="Times New Roman" w:hAnsi="Times New Roman" w:cs="Times New Roman"/>
        </w:rPr>
        <w:t xml:space="preserve">Nemzetgazdasági Minisztérium Munkafelügyeleti Főosztály: </w:t>
      </w:r>
      <w:hyperlink r:id="rId17" w:history="1">
        <w:r w:rsidRPr="00C40523">
          <w:rPr>
            <w:rFonts w:ascii="Times New Roman" w:hAnsi="Times New Roman" w:cs="Times New Roman"/>
          </w:rPr>
          <w:t>munkafelugyeleti-foo@ngm.gov.hu</w:t>
        </w:r>
      </w:hyperlink>
    </w:p>
    <w:p w14:paraId="0FF3CEAA" w14:textId="77777777" w:rsidR="00453708" w:rsidRPr="00C40523" w:rsidRDefault="00453708" w:rsidP="00453708">
      <w:pPr>
        <w:pStyle w:val="Listaszerbekezds"/>
        <w:autoSpaceDE w:val="0"/>
        <w:autoSpaceDN w:val="0"/>
        <w:adjustRightInd w:val="0"/>
        <w:spacing w:after="0" w:line="240" w:lineRule="auto"/>
        <w:ind w:left="284"/>
        <w:jc w:val="both"/>
        <w:rPr>
          <w:rFonts w:ascii="Times New Roman" w:hAnsi="Times New Roman" w:cs="Times New Roman"/>
        </w:rPr>
      </w:pPr>
      <w:r w:rsidRPr="00C40523">
        <w:rPr>
          <w:rFonts w:ascii="Times New Roman" w:hAnsi="Times New Roman" w:cs="Times New Roman"/>
        </w:rPr>
        <w:t xml:space="preserve">Pest Megyei Kormányhivatal Foglalkoztatási Főosztályának Munkavédelmi Ellenőrzési </w:t>
      </w:r>
      <w:proofErr w:type="spellStart"/>
      <w:r w:rsidRPr="00C40523">
        <w:rPr>
          <w:rFonts w:ascii="Times New Roman" w:hAnsi="Times New Roman" w:cs="Times New Roman"/>
        </w:rPr>
        <w:t>Osztályapest</w:t>
      </w:r>
      <w:proofErr w:type="spellEnd"/>
      <w:r w:rsidRPr="00C40523">
        <w:rPr>
          <w:rFonts w:ascii="Times New Roman" w:hAnsi="Times New Roman" w:cs="Times New Roman"/>
        </w:rPr>
        <w:t>-</w:t>
      </w:r>
      <w:proofErr w:type="spellStart"/>
      <w:r w:rsidRPr="00C40523">
        <w:rPr>
          <w:rFonts w:ascii="Times New Roman" w:hAnsi="Times New Roman" w:cs="Times New Roman"/>
        </w:rPr>
        <w:t>kh</w:t>
      </w:r>
      <w:proofErr w:type="spellEnd"/>
      <w:r w:rsidRPr="00C40523">
        <w:rPr>
          <w:rFonts w:ascii="Times New Roman" w:hAnsi="Times New Roman" w:cs="Times New Roman"/>
        </w:rPr>
        <w:t>-</w:t>
      </w:r>
      <w:proofErr w:type="spellStart"/>
      <w:r w:rsidRPr="00C40523">
        <w:rPr>
          <w:rFonts w:ascii="Times New Roman" w:hAnsi="Times New Roman" w:cs="Times New Roman"/>
        </w:rPr>
        <w:t>mmszsz</w:t>
      </w:r>
      <w:proofErr w:type="spellEnd"/>
      <w:r w:rsidRPr="00C40523">
        <w:rPr>
          <w:rFonts w:ascii="Times New Roman" w:hAnsi="Times New Roman" w:cs="Times New Roman"/>
        </w:rPr>
        <w:t>-</w:t>
      </w:r>
      <w:proofErr w:type="gramStart"/>
      <w:r w:rsidRPr="00C40523">
        <w:rPr>
          <w:rFonts w:ascii="Times New Roman" w:hAnsi="Times New Roman" w:cs="Times New Roman"/>
        </w:rPr>
        <w:t>mv}ommf.gov.hu</w:t>
      </w:r>
      <w:proofErr w:type="gramEnd"/>
      <w:r w:rsidRPr="00C40523">
        <w:rPr>
          <w:rFonts w:ascii="Times New Roman" w:hAnsi="Times New Roman" w:cs="Times New Roman"/>
        </w:rPr>
        <w:t xml:space="preserve">; </w:t>
      </w:r>
      <w:hyperlink r:id="rId18" w:history="1">
        <w:r w:rsidRPr="00C40523">
          <w:rPr>
            <w:rFonts w:ascii="Times New Roman" w:hAnsi="Times New Roman" w:cs="Times New Roman"/>
          </w:rPr>
          <w:t>pest-kh-mmszsz@ommf.gov.hu</w:t>
        </w:r>
      </w:hyperlink>
    </w:p>
    <w:p w14:paraId="174C19B7" w14:textId="77777777" w:rsidR="00453708" w:rsidRPr="00C40523" w:rsidRDefault="00453708" w:rsidP="00453708">
      <w:pPr>
        <w:pStyle w:val="Listaszerbekezds"/>
        <w:autoSpaceDE w:val="0"/>
        <w:autoSpaceDN w:val="0"/>
        <w:adjustRightInd w:val="0"/>
        <w:spacing w:after="0" w:line="240" w:lineRule="auto"/>
        <w:ind w:left="284"/>
        <w:jc w:val="both"/>
        <w:rPr>
          <w:rFonts w:ascii="Times New Roman" w:hAnsi="Times New Roman" w:cs="Times New Roman"/>
        </w:rPr>
      </w:pPr>
      <w:r w:rsidRPr="00C40523">
        <w:rPr>
          <w:rFonts w:ascii="Times New Roman" w:hAnsi="Times New Roman" w:cs="Times New Roman"/>
        </w:rPr>
        <w:t xml:space="preserve">Pest Megyei Kormányhivatal Foglalkoztatási Főosztályának Munkaügyi Ellenőrzési Osztálya </w:t>
      </w:r>
      <w:proofErr w:type="spellStart"/>
      <w:r w:rsidRPr="00C40523">
        <w:rPr>
          <w:rFonts w:ascii="Times New Roman" w:hAnsi="Times New Roman" w:cs="Times New Roman"/>
        </w:rPr>
        <w:t>peskh</w:t>
      </w:r>
      <w:proofErr w:type="spellEnd"/>
      <w:r w:rsidRPr="00C40523">
        <w:rPr>
          <w:rFonts w:ascii="Times New Roman" w:hAnsi="Times New Roman" w:cs="Times New Roman"/>
        </w:rPr>
        <w:t>-</w:t>
      </w:r>
      <w:proofErr w:type="spellStart"/>
      <w:r w:rsidRPr="00C40523">
        <w:rPr>
          <w:rFonts w:ascii="Times New Roman" w:hAnsi="Times New Roman" w:cs="Times New Roman"/>
        </w:rPr>
        <w:t>mmszsz</w:t>
      </w:r>
      <w:proofErr w:type="spellEnd"/>
      <w:r w:rsidRPr="00C40523">
        <w:rPr>
          <w:rFonts w:ascii="Times New Roman" w:hAnsi="Times New Roman" w:cs="Times New Roman"/>
        </w:rPr>
        <w:t>-</w:t>
      </w:r>
      <w:proofErr w:type="gramStart"/>
      <w:r w:rsidRPr="00C40523">
        <w:rPr>
          <w:rFonts w:ascii="Times New Roman" w:hAnsi="Times New Roman" w:cs="Times New Roman"/>
        </w:rPr>
        <w:t>mv}ommf.gov.hu</w:t>
      </w:r>
      <w:proofErr w:type="gramEnd"/>
      <w:r w:rsidRPr="00C40523">
        <w:rPr>
          <w:rFonts w:ascii="Times New Roman" w:hAnsi="Times New Roman" w:cs="Times New Roman"/>
        </w:rPr>
        <w:t xml:space="preserve">; </w:t>
      </w:r>
      <w:hyperlink r:id="rId19" w:history="1">
        <w:r w:rsidRPr="00C40523">
          <w:rPr>
            <w:rFonts w:ascii="Times New Roman" w:hAnsi="Times New Roman" w:cs="Times New Roman"/>
          </w:rPr>
          <w:t>pest-kh-mmszsz@ommf.gov.hu</w:t>
        </w:r>
      </w:hyperlink>
    </w:p>
    <w:p w14:paraId="5D833FAB" w14:textId="77777777" w:rsidR="00453708" w:rsidRPr="00C40523" w:rsidRDefault="00453708" w:rsidP="00453708">
      <w:pPr>
        <w:pStyle w:val="Listaszerbekezds"/>
        <w:autoSpaceDE w:val="0"/>
        <w:autoSpaceDN w:val="0"/>
        <w:adjustRightInd w:val="0"/>
        <w:spacing w:after="0" w:line="240" w:lineRule="auto"/>
        <w:ind w:left="284"/>
        <w:jc w:val="both"/>
        <w:rPr>
          <w:rFonts w:ascii="Times New Roman" w:hAnsi="Times New Roman" w:cs="Times New Roman"/>
        </w:rPr>
      </w:pPr>
      <w:r w:rsidRPr="00C40523">
        <w:rPr>
          <w:rFonts w:ascii="Times New Roman" w:hAnsi="Times New Roman" w:cs="Times New Roman"/>
        </w:rPr>
        <w:t>Pest Megyei kormányhivatal Műszaki Engedélyezési és Fogyasztóvédelmi Főosztály, BányászatiOsztály</w:t>
      </w:r>
      <w:hyperlink r:id="rId20" w:history="1">
        <w:r w:rsidRPr="00C40523">
          <w:rPr>
            <w:rFonts w:ascii="Times New Roman" w:hAnsi="Times New Roman" w:cs="Times New Roman"/>
          </w:rPr>
          <w:t>bbk@mbfk.hu</w:t>
        </w:r>
      </w:hyperlink>
    </w:p>
    <w:p w14:paraId="0F2E7A2F" w14:textId="77777777" w:rsidR="00453708" w:rsidRPr="00C40523" w:rsidRDefault="00453708" w:rsidP="00453708">
      <w:pPr>
        <w:pStyle w:val="Listaszerbekezds"/>
        <w:autoSpaceDE w:val="0"/>
        <w:autoSpaceDN w:val="0"/>
        <w:adjustRightInd w:val="0"/>
        <w:spacing w:after="0" w:line="240" w:lineRule="auto"/>
        <w:ind w:left="284"/>
        <w:jc w:val="both"/>
        <w:rPr>
          <w:rFonts w:ascii="Times New Roman" w:hAnsi="Times New Roman" w:cs="Times New Roman"/>
        </w:rPr>
      </w:pPr>
      <w:r w:rsidRPr="00C40523">
        <w:rPr>
          <w:rFonts w:ascii="Times New Roman" w:hAnsi="Times New Roman" w:cs="Times New Roman"/>
        </w:rPr>
        <w:t>A tájékoztatás a fenti honlapokon, és e-mailben ingyenesen elérhető, illetve kapható.</w:t>
      </w:r>
      <w:r w:rsidRPr="00C40523">
        <w:rPr>
          <w:rFonts w:ascii="Times New Roman" w:hAnsi="Times New Roman" w:cs="Times New Roman"/>
        </w:rPr>
        <w:br/>
        <w:t>Ajánlattevőnek ajánlatában nyilatkoznia kell a Kbt. 73. § (</w:t>
      </w:r>
      <w:proofErr w:type="gramStart"/>
      <w:r w:rsidRPr="00C40523">
        <w:rPr>
          <w:rFonts w:ascii="Times New Roman" w:hAnsi="Times New Roman" w:cs="Times New Roman"/>
        </w:rPr>
        <w:t>4)-(</w:t>
      </w:r>
      <w:proofErr w:type="gramEnd"/>
      <w:r w:rsidRPr="00C40523">
        <w:rPr>
          <w:rFonts w:ascii="Times New Roman" w:hAnsi="Times New Roman" w:cs="Times New Roman"/>
        </w:rPr>
        <w:t>5) bekezdésére vonatkozóan.</w:t>
      </w:r>
    </w:p>
    <w:p w14:paraId="0512289B" w14:textId="77777777" w:rsidR="00453708" w:rsidRPr="00C40523" w:rsidRDefault="00453708" w:rsidP="00453708">
      <w:pPr>
        <w:pStyle w:val="Listaszerbekezds"/>
        <w:autoSpaceDE w:val="0"/>
        <w:autoSpaceDN w:val="0"/>
        <w:adjustRightInd w:val="0"/>
        <w:spacing w:after="0" w:line="240" w:lineRule="auto"/>
        <w:ind w:left="924"/>
        <w:jc w:val="both"/>
        <w:rPr>
          <w:rFonts w:ascii="Times New Roman" w:hAnsi="Times New Roman" w:cs="Times New Roman"/>
        </w:rPr>
      </w:pPr>
    </w:p>
    <w:p w14:paraId="24AC7962" w14:textId="77777777" w:rsidR="00453708" w:rsidRPr="00C40523" w:rsidRDefault="00453708" w:rsidP="00453708">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 xml:space="preserve">A Kbt. 47. § (2) bekezdése alapján a dokumentumok - ha jogszabály eltérően nem rendelkezik - </w:t>
      </w:r>
      <w:r w:rsidRPr="00C40523">
        <w:rPr>
          <w:rFonts w:ascii="Times New Roman" w:hAnsi="Times New Roman" w:cs="Times New Roman"/>
          <w:u w:val="single"/>
        </w:rPr>
        <w:t>egyszerű másolatban</w:t>
      </w:r>
      <w:r w:rsidRPr="00C40523">
        <w:rPr>
          <w:rFonts w:ascii="Times New Roman" w:hAnsi="Times New Roman" w:cs="Times New Roman"/>
        </w:rPr>
        <w:t xml:space="preserve"> is </w:t>
      </w:r>
      <w:proofErr w:type="spellStart"/>
      <w:r w:rsidRPr="00C40523">
        <w:rPr>
          <w:rFonts w:ascii="Times New Roman" w:hAnsi="Times New Roman" w:cs="Times New Roman"/>
        </w:rPr>
        <w:t>benyújthatóak</w:t>
      </w:r>
      <w:proofErr w:type="spellEnd"/>
      <w:r w:rsidRPr="00C40523">
        <w:rPr>
          <w:rFonts w:ascii="Times New Roman" w:hAnsi="Times New Roman" w:cs="Times New Roman"/>
        </w:rPr>
        <w:t>. Az Ajánlatkérő előírja az olyan nyilatkozat eredeti vagy hiteles másolatban történő benyújtását, amely közvetlenül valamely követelés érvényesítésének alapjául szolgál (különösen: garanciavállaló nyilatkozat vagy kezességvállalásról szóló nyilatkozat). Nem elektronikus úton történő ajánlattétel esetén az ajánlat 68. § (2) bekezdése szerint benyújtott egy eredeti példányának a 66. § (2) bekezdése szerinti nyilatkozat eredeti aláírt példányát kell tartalmaznia.</w:t>
      </w:r>
    </w:p>
    <w:p w14:paraId="07B96B7D" w14:textId="77777777" w:rsidR="00453708" w:rsidRPr="00C40523" w:rsidRDefault="00453708" w:rsidP="00453708">
      <w:pPr>
        <w:pStyle w:val="Listaszerbekezds"/>
        <w:autoSpaceDE w:val="0"/>
        <w:autoSpaceDN w:val="0"/>
        <w:adjustRightInd w:val="0"/>
        <w:spacing w:after="0" w:line="240" w:lineRule="auto"/>
        <w:ind w:left="284"/>
        <w:jc w:val="both"/>
        <w:rPr>
          <w:rFonts w:ascii="Times New Roman" w:hAnsi="Times New Roman" w:cs="Times New Roman"/>
        </w:rPr>
      </w:pPr>
    </w:p>
    <w:p w14:paraId="6F5D4771" w14:textId="77777777" w:rsidR="00453708" w:rsidRPr="00C40523" w:rsidRDefault="00453708" w:rsidP="00453708">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 xml:space="preserve">Amennyiben az ajánlatot, illetve a szükséges nyilatkozatokat az ajánlattevő cégjegyzésre jogosult képviselőjének meghatalmazása alapján más személy szignálja, illetve írja alá, a cégjegyzésre jogosult személy által aláírt teljes bizonyító </w:t>
      </w:r>
      <w:proofErr w:type="spellStart"/>
      <w:r w:rsidRPr="00C40523">
        <w:rPr>
          <w:rFonts w:ascii="Times New Roman" w:hAnsi="Times New Roman" w:cs="Times New Roman"/>
        </w:rPr>
        <w:t>erejű</w:t>
      </w:r>
      <w:proofErr w:type="spellEnd"/>
      <w:r w:rsidRPr="00C40523">
        <w:rPr>
          <w:rFonts w:ascii="Times New Roman" w:hAnsi="Times New Roman" w:cs="Times New Roman"/>
        </w:rPr>
        <w:t xml:space="preserve"> magánokiratba foglalt meghatalmazást szintén csatolni kell.</w:t>
      </w:r>
    </w:p>
    <w:p w14:paraId="688A9A42" w14:textId="77777777" w:rsidR="00453708" w:rsidRPr="00C40523" w:rsidRDefault="00453708" w:rsidP="00453708">
      <w:pPr>
        <w:pStyle w:val="Listaszerbekezds"/>
        <w:autoSpaceDE w:val="0"/>
        <w:autoSpaceDN w:val="0"/>
        <w:adjustRightInd w:val="0"/>
        <w:spacing w:after="0" w:line="240" w:lineRule="auto"/>
        <w:ind w:left="567"/>
        <w:jc w:val="both"/>
        <w:rPr>
          <w:rFonts w:ascii="Times New Roman" w:hAnsi="Times New Roman" w:cs="Times New Roman"/>
        </w:rPr>
      </w:pPr>
    </w:p>
    <w:p w14:paraId="284CB882" w14:textId="77777777" w:rsidR="00453708" w:rsidRPr="00C40523" w:rsidRDefault="00453708" w:rsidP="00453708">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14:paraId="224F2799" w14:textId="77777777" w:rsidR="00453708" w:rsidRPr="00C40523" w:rsidRDefault="00453708" w:rsidP="00453708">
      <w:pPr>
        <w:pStyle w:val="Listaszerbekezds"/>
        <w:autoSpaceDE w:val="0"/>
        <w:autoSpaceDN w:val="0"/>
        <w:adjustRightInd w:val="0"/>
        <w:spacing w:after="0" w:line="240" w:lineRule="auto"/>
        <w:ind w:left="284"/>
        <w:jc w:val="both"/>
        <w:rPr>
          <w:rFonts w:ascii="Times New Roman" w:hAnsi="Times New Roman" w:cs="Times New Roman"/>
        </w:rPr>
      </w:pPr>
    </w:p>
    <w:p w14:paraId="51AEE04A" w14:textId="77777777" w:rsidR="00453708" w:rsidRPr="00C40523" w:rsidRDefault="00453708" w:rsidP="00453708">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 xml:space="preserve">Az ajánlatkérő csak az eljárás nyertesével kötheti meg a szerződést, vagy – a nyertes visszalépése esetén – az ajánlatok értékelése során a következő legkedvezőbb ajánlatot tevőnek minősített szervezettel (személlyel), ha őt a 79. § (1) bekezdése szerinti </w:t>
      </w:r>
      <w:proofErr w:type="spellStart"/>
      <w:r w:rsidRPr="00C40523">
        <w:rPr>
          <w:rFonts w:ascii="Times New Roman" w:hAnsi="Times New Roman" w:cs="Times New Roman"/>
        </w:rPr>
        <w:t>összegezésben</w:t>
      </w:r>
      <w:proofErr w:type="spellEnd"/>
      <w:r w:rsidRPr="00C40523">
        <w:rPr>
          <w:rFonts w:ascii="Times New Roman" w:hAnsi="Times New Roman" w:cs="Times New Roman"/>
        </w:rPr>
        <w:t xml:space="preserve"> megjelölte.</w:t>
      </w:r>
      <w:r>
        <w:rPr>
          <w:rFonts w:ascii="Times New Roman" w:hAnsi="Times New Roman" w:cs="Times New Roman"/>
        </w:rPr>
        <w:t xml:space="preserve"> </w:t>
      </w:r>
      <w:r w:rsidRPr="00C40523">
        <w:rPr>
          <w:rFonts w:ascii="Times New Roman" w:hAnsi="Times New Roman" w:cs="Times New Roman"/>
        </w:rPr>
        <w:t xml:space="preserve">Ajánlatkérő az </w:t>
      </w:r>
      <w:proofErr w:type="spellStart"/>
      <w:r w:rsidRPr="00C40523">
        <w:rPr>
          <w:rFonts w:ascii="Times New Roman" w:hAnsi="Times New Roman" w:cs="Times New Roman"/>
        </w:rPr>
        <w:t>összegezésben</w:t>
      </w:r>
      <w:proofErr w:type="spellEnd"/>
      <w:r w:rsidRPr="00C40523">
        <w:rPr>
          <w:rFonts w:ascii="Times New Roman" w:hAnsi="Times New Roman" w:cs="Times New Roman"/>
        </w:rPr>
        <w:t xml:space="preserve"> csak akkor nevezheti meg a második legkedvezőbb ajánlattevőt, ha az eljárást lezáró döntés meghozatalát megelőzően őt is felhívta a Kbt. 69. § (4) bekezdés szerinti igazolások benyújtására.  </w:t>
      </w:r>
    </w:p>
    <w:p w14:paraId="3CDF4A34" w14:textId="77777777" w:rsidR="00453708" w:rsidRPr="00C40523" w:rsidRDefault="00453708" w:rsidP="00453708">
      <w:pPr>
        <w:pStyle w:val="Listaszerbekezds"/>
        <w:autoSpaceDE w:val="0"/>
        <w:autoSpaceDN w:val="0"/>
        <w:adjustRightInd w:val="0"/>
        <w:spacing w:after="0" w:line="240" w:lineRule="auto"/>
        <w:ind w:left="284"/>
        <w:jc w:val="both"/>
        <w:rPr>
          <w:rFonts w:ascii="Times New Roman" w:hAnsi="Times New Roman" w:cs="Times New Roman"/>
        </w:rPr>
      </w:pPr>
    </w:p>
    <w:p w14:paraId="5D2E8621" w14:textId="77777777" w:rsidR="00453708" w:rsidRPr="00C40523" w:rsidRDefault="00453708" w:rsidP="00453708">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Az ajánlat összeállításának minden költsége az Ajánlattevőt terheli.</w:t>
      </w:r>
    </w:p>
    <w:p w14:paraId="5CDC86A3" w14:textId="77777777" w:rsidR="00453708" w:rsidRPr="00C40523" w:rsidRDefault="00453708" w:rsidP="00453708">
      <w:pPr>
        <w:pStyle w:val="Listaszerbekezds"/>
        <w:autoSpaceDE w:val="0"/>
        <w:autoSpaceDN w:val="0"/>
        <w:adjustRightInd w:val="0"/>
        <w:spacing w:after="0" w:line="240" w:lineRule="auto"/>
        <w:ind w:left="567"/>
        <w:jc w:val="both"/>
        <w:rPr>
          <w:rFonts w:ascii="Times New Roman" w:hAnsi="Times New Roman" w:cs="Times New Roman"/>
        </w:rPr>
      </w:pPr>
    </w:p>
    <w:p w14:paraId="13261593" w14:textId="77777777" w:rsidR="00453708" w:rsidRPr="00C40523" w:rsidRDefault="00453708" w:rsidP="00453708">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 xml:space="preserve">Amennyiben bármely, az ajánlathoz csatolt okirat, igazolás, nyilatkozat stb. nem magyar nyelven került kiállításra, úgy az ajánlattevőnek az eredeti dokumentum mellé csatolnia kell az ajánlattevő általi felelős magyar fordítást is. </w:t>
      </w:r>
    </w:p>
    <w:p w14:paraId="371673A2" w14:textId="77777777" w:rsidR="00453708" w:rsidRPr="00C40523" w:rsidRDefault="00453708" w:rsidP="00453708">
      <w:pPr>
        <w:pStyle w:val="Listaszerbekezds"/>
        <w:autoSpaceDE w:val="0"/>
        <w:autoSpaceDN w:val="0"/>
        <w:adjustRightInd w:val="0"/>
        <w:spacing w:after="0" w:line="240" w:lineRule="auto"/>
        <w:ind w:left="284"/>
        <w:jc w:val="both"/>
        <w:rPr>
          <w:rFonts w:ascii="Times New Roman" w:hAnsi="Times New Roman" w:cs="Times New Roman"/>
        </w:rPr>
      </w:pPr>
    </w:p>
    <w:p w14:paraId="735ECF69" w14:textId="77777777" w:rsidR="00453708" w:rsidRPr="00C40523" w:rsidRDefault="00453708" w:rsidP="00453708">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 xml:space="preserve">Több ajánlattevő közösen is tehet ajánlatot (közös ajánlattevők). A közös ajánlattevők kötelesek maguk közül egy, a közbeszerzési eljárásban a közös ajánlattevők nevében eljárni jogosult képviselőt megjelölni. Közös ajánlattevőknek az ajánlathoz csatolni kell az együttműködésről szóló megállapodást, melynek kötelező </w:t>
      </w:r>
      <w:proofErr w:type="spellStart"/>
      <w:r w:rsidRPr="00C40523">
        <w:rPr>
          <w:rFonts w:ascii="Times New Roman" w:hAnsi="Times New Roman" w:cs="Times New Roman"/>
        </w:rPr>
        <w:t>erejűen</w:t>
      </w:r>
      <w:proofErr w:type="spellEnd"/>
      <w:r w:rsidRPr="00C40523">
        <w:rPr>
          <w:rFonts w:ascii="Times New Roman" w:hAnsi="Times New Roman" w:cs="Times New Roman"/>
        </w:rPr>
        <w:t xml:space="preserve"> tartalmaznia kell azt, hogy a közös ajánlattevők egyetemleges kötelezettséget vállalnak a közbeszerzési eljárással és szerződés megkötésével és teljesítésével kapcsolatosan, továbbá azt, hogy a benyújtott együttműködési megállapodás a közös ajánlattevők működésére vonatkozó teljes megállapodását </w:t>
      </w:r>
      <w:proofErr w:type="spellStart"/>
      <w:r w:rsidRPr="00C40523">
        <w:rPr>
          <w:rFonts w:ascii="Times New Roman" w:hAnsi="Times New Roman" w:cs="Times New Roman"/>
        </w:rPr>
        <w:t>hiánytalanul</w:t>
      </w:r>
      <w:proofErr w:type="spellEnd"/>
      <w:r w:rsidRPr="00C40523">
        <w:rPr>
          <w:rFonts w:ascii="Times New Roman" w:hAnsi="Times New Roman" w:cs="Times New Roman"/>
        </w:rPr>
        <w:t xml:space="preserve"> tartalmazza. A hirdetmény nélküli tárgyalásos eljárásban kizárólag az ajánlattételre felhívott gazdasági szereplő(k) tehet(</w:t>
      </w:r>
      <w:proofErr w:type="spellStart"/>
      <w:r w:rsidRPr="00C40523">
        <w:rPr>
          <w:rFonts w:ascii="Times New Roman" w:hAnsi="Times New Roman" w:cs="Times New Roman"/>
        </w:rPr>
        <w:t>nek</w:t>
      </w:r>
      <w:proofErr w:type="spellEnd"/>
      <w:r w:rsidRPr="00C40523">
        <w:rPr>
          <w:rFonts w:ascii="Times New Roman" w:hAnsi="Times New Roman" w:cs="Times New Roman"/>
        </w:rPr>
        <w:t>) ajánlatot. Az ajánlattételre felhívott gazdasági szereplők közösen nem tehetnek ajánlatot, nincs azonban akadálya annak, hogy valamely ajánlattételre felhívott gazdasági szereplő olyan gazdasági szereplővel tegyen közös ajánlatot, amelynek ajánlatkérő nem küldött eljárást megindító felhívást.</w:t>
      </w:r>
    </w:p>
    <w:p w14:paraId="1747ECE1" w14:textId="77777777" w:rsidR="00453708" w:rsidRPr="00C40523" w:rsidRDefault="00453708" w:rsidP="00453708">
      <w:pPr>
        <w:pStyle w:val="Listaszerbekezds"/>
        <w:autoSpaceDE w:val="0"/>
        <w:autoSpaceDN w:val="0"/>
        <w:adjustRightInd w:val="0"/>
        <w:spacing w:after="0" w:line="240" w:lineRule="auto"/>
        <w:ind w:left="284"/>
        <w:jc w:val="both"/>
        <w:rPr>
          <w:rFonts w:ascii="Times New Roman" w:hAnsi="Times New Roman" w:cs="Times New Roman"/>
        </w:rPr>
      </w:pPr>
    </w:p>
    <w:p w14:paraId="3D571F6C" w14:textId="77777777" w:rsidR="00453708" w:rsidRPr="00C40523" w:rsidRDefault="00453708" w:rsidP="00453708">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Jelen közbeszerzési eljárás alapján megvalósítandó feladatok tekintetében projekttársaság nem hozható létre.</w:t>
      </w:r>
    </w:p>
    <w:p w14:paraId="525D481A" w14:textId="77777777" w:rsidR="00453708" w:rsidRPr="00C40523" w:rsidRDefault="00453708" w:rsidP="00453708">
      <w:pPr>
        <w:autoSpaceDE w:val="0"/>
        <w:autoSpaceDN w:val="0"/>
        <w:adjustRightInd w:val="0"/>
        <w:spacing w:after="0" w:line="240" w:lineRule="auto"/>
        <w:ind w:left="360"/>
        <w:jc w:val="both"/>
        <w:rPr>
          <w:rFonts w:ascii="Times New Roman" w:hAnsi="Times New Roman" w:cs="Times New Roman"/>
        </w:rPr>
      </w:pPr>
    </w:p>
    <w:p w14:paraId="5FA3ED6D" w14:textId="77777777" w:rsidR="00453708" w:rsidRPr="00C40523" w:rsidRDefault="00453708" w:rsidP="00453708">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A különböző devizák forintra történő átszámítása esetében a Magyar Nemzeti Banknak az ajánlattételi felhívás megküldésének napján érvényes hivatalos deviza középárfolyama alapján kell átszámítani magyar forintra. Az ajánlatban szereplő, nem magyar forintban megadott összegek tekintetében az átszámítást tartalmazó iratot közvetlenül a kérdéses dokumentum mögé kell csatolni.</w:t>
      </w:r>
    </w:p>
    <w:p w14:paraId="2ED86297" w14:textId="77777777" w:rsidR="00453708" w:rsidRPr="00C40523" w:rsidRDefault="00453708" w:rsidP="00453708">
      <w:pPr>
        <w:pStyle w:val="Listaszerbekezds"/>
        <w:autoSpaceDE w:val="0"/>
        <w:autoSpaceDN w:val="0"/>
        <w:adjustRightInd w:val="0"/>
        <w:spacing w:after="0" w:line="240" w:lineRule="auto"/>
        <w:ind w:left="284"/>
        <w:jc w:val="both"/>
        <w:rPr>
          <w:rFonts w:ascii="Times New Roman" w:hAnsi="Times New Roman" w:cs="Times New Roman"/>
        </w:rPr>
      </w:pPr>
    </w:p>
    <w:p w14:paraId="3E4AF53A" w14:textId="77777777" w:rsidR="00453708" w:rsidRPr="00C40523" w:rsidRDefault="00453708" w:rsidP="00453708">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Ajánlatkérő tájékoztatja ajánlattevőket, hogy az eljárásban az irányadó jog a magyar jog.</w:t>
      </w:r>
    </w:p>
    <w:p w14:paraId="5CAE78A7" w14:textId="77777777" w:rsidR="00453708" w:rsidRPr="00C40523" w:rsidRDefault="00453708" w:rsidP="00453708">
      <w:pPr>
        <w:pStyle w:val="Listaszerbekezds"/>
        <w:autoSpaceDE w:val="0"/>
        <w:autoSpaceDN w:val="0"/>
        <w:adjustRightInd w:val="0"/>
        <w:spacing w:after="0" w:line="240" w:lineRule="auto"/>
        <w:ind w:left="284"/>
        <w:jc w:val="both"/>
        <w:rPr>
          <w:rFonts w:ascii="Times New Roman" w:hAnsi="Times New Roman" w:cs="Times New Roman"/>
        </w:rPr>
      </w:pPr>
    </w:p>
    <w:p w14:paraId="2C577C8E" w14:textId="77777777" w:rsidR="00453708" w:rsidRPr="00C40523" w:rsidRDefault="00453708" w:rsidP="00453708">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 xml:space="preserve">A beszerzés tárgyának meghatározása a 321/2015. (X.30.) Korm. rendelet 46. § (5) bekezdés rendelkezésének figyelembevételével történt a beszerzendő termékek jellegének egyértelmű meghatározása érdekében. A megnevezett termékekkel és gyártmányokkal egyenértékű megajánlást és teljesítést elfogad az Ajánlatkérő a Korm. rendelet46.§ (3) bekezdésében foglaltak szerint. Az egyenértékűséget az ajánlattevőknek ajánlatukban megfelelő módon bizonyítaniuk kell.  Az ajánlattevőknek az ajánlatukban – megfelelő módon, bármely megfelelő eszközzel – bizonyítaniuk kell, hogy az általuk megajánlott termék megfelel az ajánlatkérő által a termékre vonatkozóan meghatározott követelményeknek. Megfelelő eszköz lehet különösen ajánlattevő által a termék részletes specifikációjáról (termékjellemzők) szóló termékleírás, a gyártótól származó műszaki dokumentáció vagy valamely független, szakmailag elismert szervezet minősítése. A dokumentumot olyan tartalommal, továbbá olyan jelöléssel kell becsatolni, hogy abból egyértelműen megállapítható legyen, hogy az mely részre vonatkozik. Ajánlatkérő tájékoztatja az ajánlattevőket, hogy amennyiben az egyenértékűséget ajánlatukban megfelelő módon nem bizonyítják, úgy ajánlatkérő hiánypótlás keretében ezen hiányosság pótlására az ajánlattevőket fel fogja hívni.  </w:t>
      </w:r>
    </w:p>
    <w:p w14:paraId="33521DEA" w14:textId="77777777" w:rsidR="00453708" w:rsidRPr="00C40523" w:rsidRDefault="00453708" w:rsidP="00453708">
      <w:pPr>
        <w:pStyle w:val="Listaszerbekezds"/>
        <w:autoSpaceDE w:val="0"/>
        <w:autoSpaceDN w:val="0"/>
        <w:adjustRightInd w:val="0"/>
        <w:spacing w:after="0" w:line="240" w:lineRule="auto"/>
        <w:ind w:left="284"/>
        <w:jc w:val="both"/>
        <w:rPr>
          <w:rFonts w:ascii="Times New Roman" w:hAnsi="Times New Roman" w:cs="Times New Roman"/>
        </w:rPr>
      </w:pPr>
    </w:p>
    <w:p w14:paraId="70527B0A" w14:textId="77777777" w:rsidR="00453708" w:rsidRPr="00C40523" w:rsidRDefault="00453708" w:rsidP="00453708">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 xml:space="preserve">A Kbt. 114. § (6) bekezdésére tekintettel az ajánlattételi felhívásban, illetőleg a dokumentációban foglaltakkal kapcsolatban az Ajánlattevő kiegészítő tájékoztatást kérhet az Ajánlatkérőtől. A kiegészítő tájékoztatást Ajánlatkérő az ajánlattételi határidő lejárta előtt ésszerű időben válaszolja meg. A kiegészítő tájékoztatás kérést az alábbi elérhetőségre küldött elektronikus levélben vagy telefaxon kell megtenni: </w:t>
      </w:r>
      <w:r>
        <w:rPr>
          <w:rFonts w:ascii="Times New Roman" w:hAnsi="Times New Roman" w:cs="Times New Roman"/>
        </w:rPr>
        <w:t>Arzano Management Kf</w:t>
      </w:r>
      <w:r w:rsidRPr="00C40523">
        <w:rPr>
          <w:rFonts w:ascii="Times New Roman" w:hAnsi="Times New Roman" w:cs="Times New Roman"/>
        </w:rPr>
        <w:t xml:space="preserve">t. e-mail: </w:t>
      </w:r>
      <w:r>
        <w:rPr>
          <w:rFonts w:ascii="Times New Roman" w:hAnsi="Times New Roman" w:cs="Times New Roman"/>
        </w:rPr>
        <w:t>info@arzano.hu</w:t>
      </w:r>
      <w:hyperlink r:id="rId21" w:history="1"/>
    </w:p>
    <w:p w14:paraId="27471117" w14:textId="77777777" w:rsidR="00453708" w:rsidRPr="00C40523" w:rsidRDefault="00453708" w:rsidP="00453708">
      <w:pPr>
        <w:pStyle w:val="Listaszerbekezds"/>
        <w:autoSpaceDE w:val="0"/>
        <w:autoSpaceDN w:val="0"/>
        <w:adjustRightInd w:val="0"/>
        <w:spacing w:after="0" w:line="240" w:lineRule="auto"/>
        <w:ind w:left="284"/>
        <w:jc w:val="both"/>
        <w:rPr>
          <w:rFonts w:ascii="Times New Roman" w:hAnsi="Times New Roman" w:cs="Times New Roman"/>
        </w:rPr>
      </w:pPr>
    </w:p>
    <w:p w14:paraId="6C676CE7" w14:textId="77777777" w:rsidR="00453708" w:rsidRPr="00C40523" w:rsidRDefault="00453708" w:rsidP="00453708">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A minősített ajánlattevők hivatalos jegyzékébe történő felvétel feltételét képező minősítési szempontokhoz képest szigorúbbak a minősítés feltételei.</w:t>
      </w:r>
    </w:p>
    <w:p w14:paraId="56C9DA0B" w14:textId="77777777" w:rsidR="00453708" w:rsidRPr="00C40523" w:rsidRDefault="00453708" w:rsidP="00453708">
      <w:pPr>
        <w:pStyle w:val="Listaszerbekezds"/>
        <w:autoSpaceDE w:val="0"/>
        <w:autoSpaceDN w:val="0"/>
        <w:adjustRightInd w:val="0"/>
        <w:spacing w:after="0" w:line="240" w:lineRule="auto"/>
        <w:ind w:left="284"/>
        <w:jc w:val="both"/>
        <w:rPr>
          <w:rFonts w:ascii="Times New Roman" w:hAnsi="Times New Roman" w:cs="Times New Roman"/>
        </w:rPr>
      </w:pPr>
    </w:p>
    <w:p w14:paraId="18BEC937" w14:textId="77777777" w:rsidR="00453708" w:rsidRPr="00C40523" w:rsidRDefault="00453708" w:rsidP="00453708">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Ajánlatkérő valamennyi értesítést (így különösen: összegezés) a felolvasólapon megadott faxszámra, e-mail címre küldi meg az ajánlattevő részére. Ajánlatkérő felhívja T. ajánlattevő figyelmét, hogy kapcsolattartási adataikat szíveskedjenek a felolvasólapon úgy megadni, hogy ajánlatkérő nem vállal felelősséget azért, ha a megküldött értesítések a címzett oldalán nem jutnak el a megfelelő kapcsolattartóhoz.</w:t>
      </w:r>
    </w:p>
    <w:p w14:paraId="6A3A0810" w14:textId="77777777" w:rsidR="00453708" w:rsidRPr="00C40523" w:rsidRDefault="00453708" w:rsidP="00453708">
      <w:pPr>
        <w:pStyle w:val="Listaszerbekezds"/>
        <w:spacing w:after="0" w:line="240" w:lineRule="auto"/>
        <w:rPr>
          <w:rFonts w:ascii="Times New Roman" w:hAnsi="Times New Roman" w:cs="Times New Roman"/>
        </w:rPr>
      </w:pPr>
    </w:p>
    <w:p w14:paraId="4F5439C9" w14:textId="77777777" w:rsidR="00453708" w:rsidRPr="00C40523" w:rsidRDefault="00453708" w:rsidP="00453708">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lastRenderedPageBreak/>
        <w:t>A nyertes ajánlat szerinti alvállalkozónak és szakembernek az ajánlattevő teljesítésében való közreműködésével kapcsolatban ajánlatkérő felhívja ajánlattevők figyelmét a Kbt. 138. § (</w:t>
      </w:r>
      <w:proofErr w:type="gramStart"/>
      <w:r w:rsidRPr="00C40523">
        <w:rPr>
          <w:rFonts w:ascii="Times New Roman" w:hAnsi="Times New Roman" w:cs="Times New Roman"/>
        </w:rPr>
        <w:t>2)-(</w:t>
      </w:r>
      <w:proofErr w:type="gramEnd"/>
      <w:r w:rsidRPr="00C40523">
        <w:rPr>
          <w:rFonts w:ascii="Times New Roman" w:hAnsi="Times New Roman" w:cs="Times New Roman"/>
        </w:rPr>
        <w:t>5) rendelkezéseire.</w:t>
      </w:r>
    </w:p>
    <w:p w14:paraId="6D39A40A" w14:textId="77777777" w:rsidR="00453708" w:rsidRPr="00C40523" w:rsidRDefault="00453708" w:rsidP="00453708">
      <w:pPr>
        <w:pStyle w:val="Listaszerbekezds"/>
        <w:spacing w:after="0" w:line="240" w:lineRule="auto"/>
        <w:rPr>
          <w:rFonts w:ascii="Times New Roman" w:hAnsi="Times New Roman" w:cs="Times New Roman"/>
        </w:rPr>
      </w:pPr>
    </w:p>
    <w:p w14:paraId="57571389" w14:textId="77777777" w:rsidR="00453708" w:rsidRPr="00F81567" w:rsidRDefault="00453708" w:rsidP="00453708">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 xml:space="preserve">Amennyiben ajánlattevő - átalakulásra hivatkozással - jogelődje bármely adatát fel kívánja használni, az ajánlathoz csatolni kell a jogutódlás tényét, körülményeit bizonyító cégiratokat egyszerű másolatban, így különösen a szétválási, kiválási szerződést, átalakulási cégiratokat, figyelemmel a Kbt. </w:t>
      </w:r>
      <w:r w:rsidRPr="00F81567">
        <w:rPr>
          <w:rFonts w:ascii="Times New Roman" w:hAnsi="Times New Roman" w:cs="Times New Roman"/>
        </w:rPr>
        <w:t>65. § (11) bekezdésében foglaltakra.</w:t>
      </w:r>
    </w:p>
    <w:p w14:paraId="42954B02" w14:textId="77777777" w:rsidR="00453708" w:rsidRPr="00F81567" w:rsidRDefault="00453708" w:rsidP="00453708">
      <w:pPr>
        <w:pStyle w:val="Listaszerbekezds"/>
        <w:autoSpaceDE w:val="0"/>
        <w:autoSpaceDN w:val="0"/>
        <w:adjustRightInd w:val="0"/>
        <w:spacing w:after="0" w:line="240" w:lineRule="auto"/>
        <w:ind w:left="284"/>
        <w:jc w:val="both"/>
        <w:rPr>
          <w:rFonts w:ascii="Times New Roman" w:hAnsi="Times New Roman" w:cs="Times New Roman"/>
        </w:rPr>
      </w:pPr>
    </w:p>
    <w:p w14:paraId="746B5634" w14:textId="77777777" w:rsidR="00453708" w:rsidRPr="00F81567" w:rsidRDefault="00453708" w:rsidP="00453708">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F81567">
        <w:rPr>
          <w:rFonts w:ascii="Times New Roman" w:hAnsi="Times New Roman" w:cs="Times New Roman"/>
        </w:rPr>
        <w:t>Az ajánlattevőként szerződő félnek a szerződéskötés időpontjára (322/2015. Korm. rend. (X.30.) 11. § szerint</w:t>
      </w:r>
      <w:r w:rsidRPr="00580F42">
        <w:rPr>
          <w:rFonts w:ascii="Times New Roman" w:hAnsi="Times New Roman" w:cs="Times New Roman"/>
        </w:rPr>
        <w:t xml:space="preserve">) legalább 100 millió forint/év és legalább 25 millió forint/káresemény összegű kivitelezési munkákra (vagy ezt a tevékenységet is magában foglaló tevékenységre) vonatkozó szakmai felelősségbiztosítással kell rendelkeznie. Ajánlattevőnek ajánlatában nyilatkozatot kell benyújtani arról, hogy a szakmai felelősségbiztosítás másolati példányát a szerződés aláírásával egyidejűleg az ajánlatkérőként szerződő </w:t>
      </w:r>
      <w:r w:rsidRPr="00F81567">
        <w:rPr>
          <w:rFonts w:ascii="Times New Roman" w:hAnsi="Times New Roman" w:cs="Times New Roman"/>
        </w:rPr>
        <w:t xml:space="preserve">fél részére átadja. Az ajánlattevőként szerződő félnek az előzőekben meghatározott értékű, a kivitelezés megvalósításának időtartama alatt folyamatosan fennálló (a sikeres műszaki átadás- átvétel lezárásáig fennálló) szakmai felelősségbiztosítással kell rendelkeznie. A szerződés teljesítésnek időtartama alatt, ajánlatkérőként szerződő fél kérésére tíz napon belül igazolnia kell, hogy szakmai felelősségbiztosításának díját az adott időszakra maradéktalanul megfizette és szakmai felelősségbiztosítása érvényes. Ajánlattevő részéről a szerződéstől való visszalépésnek minősül, ha e követelményeket nem teljesíti. Ajánlatkérő felhívja a figyelmet, hogy mivel az eljárás tervezésre és kivitelezésre irányul, a felelősségbiztosításnak mind a tervezési, mind a kivitelezési tevékenység tekintetében rendelkeznie kell felelősségbiztosítással a szerződéskötés időpontjában. </w:t>
      </w:r>
    </w:p>
    <w:p w14:paraId="54D6F7DC" w14:textId="77777777" w:rsidR="00453708" w:rsidRPr="00C40523" w:rsidRDefault="00453708" w:rsidP="00453708">
      <w:pPr>
        <w:pStyle w:val="Listaszerbekezds"/>
        <w:autoSpaceDE w:val="0"/>
        <w:autoSpaceDN w:val="0"/>
        <w:adjustRightInd w:val="0"/>
        <w:spacing w:after="0" w:line="240" w:lineRule="auto"/>
        <w:ind w:left="284"/>
        <w:jc w:val="both"/>
        <w:rPr>
          <w:rFonts w:ascii="Times New Roman" w:hAnsi="Times New Roman" w:cs="Times New Roman"/>
        </w:rPr>
      </w:pPr>
    </w:p>
    <w:p w14:paraId="55EF8D36" w14:textId="77777777" w:rsidR="00453708" w:rsidRPr="00C40523" w:rsidRDefault="00453708" w:rsidP="00453708">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 xml:space="preserve">Az ajánlatot egy eredeti papír alapú példányban, zárt és sértetlen borítékban/dobozban, kell benyújtani. Az ajánlatot - az aláírt ajánlat </w:t>
      </w:r>
      <w:proofErr w:type="spellStart"/>
      <w:r w:rsidRPr="00C40523">
        <w:rPr>
          <w:rFonts w:ascii="Times New Roman" w:hAnsi="Times New Roman" w:cs="Times New Roman"/>
        </w:rPr>
        <w:t>szkennelt</w:t>
      </w:r>
      <w:proofErr w:type="spellEnd"/>
      <w:r w:rsidRPr="00C40523">
        <w:rPr>
          <w:rFonts w:ascii="Times New Roman" w:hAnsi="Times New Roman" w:cs="Times New Roman"/>
        </w:rPr>
        <w:t xml:space="preserve"> változatát - 1 példányban jelszó nélkül olvasható (de nem módosítható –</w:t>
      </w:r>
      <w:proofErr w:type="spellStart"/>
      <w:r w:rsidRPr="00C40523">
        <w:rPr>
          <w:rFonts w:ascii="Times New Roman" w:hAnsi="Times New Roman" w:cs="Times New Roman"/>
        </w:rPr>
        <w:t>pdf</w:t>
      </w:r>
      <w:proofErr w:type="spellEnd"/>
      <w:r w:rsidRPr="00C40523">
        <w:rPr>
          <w:rFonts w:ascii="Times New Roman" w:hAnsi="Times New Roman" w:cs="Times New Roman"/>
        </w:rPr>
        <w:t>., vagy azzal egyenértékű file formátumban) elektronikus adathordozón is be kell nyújtani. Az ajánlathoz csatolni kell ajánlattevő cégszerűen aláírt nyilatkozatát arra vonatkozóan, hogy az elektronikus példány az ajánlat eredeti, aláírt papír alapú példányával mindenben megegyezik és jelszóvédelemmel nincs ellátva. A papír alapú és elektronikus példány közötti eltérés esetén a papír alapú példány tartalma az irányadó. A borítékon/dobozon az ajánlattevő nevét, címét, továbbá az Eljárás tárgyát és az „Ajánlattételi határidő lejártáig nem bontható fel” megjelöléseket kell feltüntetni. A postai úton benyújtott ajánlat ajánlattételi határidőre történő beérkezéséért, illetve az ajánlat elvesztéséért, valamint a jelen felhívásban meghatározottak szerint az ajánlat nem megfelelő helyszínre történő benyújtásáért ajánlatkérő nem vállal felelősséget, ennek kockázata az ajánlattevőt terheli. A papír alapú és az elektronikus példány tartalmi eltérése esetén ajánlatkérő a papír alapú példányt tekinti irányadónak.</w:t>
      </w:r>
    </w:p>
    <w:p w14:paraId="620925BC" w14:textId="77777777" w:rsidR="00453708" w:rsidRPr="00C40523" w:rsidRDefault="00453708" w:rsidP="00453708">
      <w:pPr>
        <w:pStyle w:val="Listaszerbekezds"/>
        <w:autoSpaceDE w:val="0"/>
        <w:autoSpaceDN w:val="0"/>
        <w:adjustRightInd w:val="0"/>
        <w:spacing w:after="0" w:line="240" w:lineRule="auto"/>
        <w:ind w:left="284"/>
        <w:jc w:val="both"/>
        <w:rPr>
          <w:rFonts w:ascii="Times New Roman" w:hAnsi="Times New Roman" w:cs="Times New Roman"/>
        </w:rPr>
      </w:pPr>
    </w:p>
    <w:p w14:paraId="13F98454" w14:textId="77777777" w:rsidR="00453708" w:rsidRDefault="00453708" w:rsidP="00453708">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 xml:space="preserve">Az ajánlattételi felhívásban nem szabályozott kérdések vonatkozásában a közbeszerzésekről szóló 2015. évi CXLIII. törvény előírásai szerint kell eljárni. </w:t>
      </w:r>
    </w:p>
    <w:p w14:paraId="665634A0" w14:textId="77777777" w:rsidR="00453708" w:rsidRPr="00060A50" w:rsidRDefault="00453708" w:rsidP="00453708">
      <w:pPr>
        <w:pStyle w:val="Listaszerbekezds"/>
        <w:autoSpaceDE w:val="0"/>
        <w:autoSpaceDN w:val="0"/>
        <w:adjustRightInd w:val="0"/>
        <w:spacing w:after="0" w:line="240" w:lineRule="auto"/>
        <w:ind w:left="284"/>
        <w:jc w:val="both"/>
        <w:rPr>
          <w:rFonts w:ascii="Times New Roman" w:hAnsi="Times New Roman" w:cs="Times New Roman"/>
        </w:rPr>
      </w:pPr>
    </w:p>
    <w:p w14:paraId="142DBB1D" w14:textId="77777777" w:rsidR="00453708" w:rsidRDefault="00453708" w:rsidP="00453708">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060A50">
        <w:rPr>
          <w:rFonts w:ascii="Times New Roman" w:hAnsi="Times New Roman" w:cs="Times New Roman"/>
        </w:rPr>
        <w:t xml:space="preserve">A Széchenyi 2020 Általános Szerződési Feltételek az operatív programok keretében támogatásban részesített kedvezményezettekkel kötendő támogatási szerződésekhez (továbbiakban: ÁSZF)-ben foglalt előírásoknak megfelelően a Projekt eredményei, így különösen (az akárcsak részben) a támogatásból létrehozott vagyon és az azzal kapcsolatos jelentések és egyéb dokumentumok tulajdonjoga, valamint a Projekt során létrejött, vagy beszerzett vagyoni értéket képviselő szellemi alkotások felhasználásának joga a Kedvezményezettet (ajánlatkérőt) illeti. </w:t>
      </w:r>
    </w:p>
    <w:p w14:paraId="39700AF9" w14:textId="77777777" w:rsidR="00453708" w:rsidRDefault="00453708" w:rsidP="00453708">
      <w:pPr>
        <w:pStyle w:val="Listaszerbekezds"/>
        <w:autoSpaceDE w:val="0"/>
        <w:autoSpaceDN w:val="0"/>
        <w:adjustRightInd w:val="0"/>
        <w:spacing w:after="0" w:line="240" w:lineRule="auto"/>
        <w:ind w:left="284"/>
        <w:jc w:val="both"/>
        <w:rPr>
          <w:rFonts w:ascii="Times New Roman" w:hAnsi="Times New Roman" w:cs="Times New Roman"/>
        </w:rPr>
      </w:pPr>
    </w:p>
    <w:p w14:paraId="1A61B838" w14:textId="77777777" w:rsidR="00453708" w:rsidRDefault="00453708" w:rsidP="00453708">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060A50">
        <w:rPr>
          <w:rFonts w:ascii="Times New Roman" w:hAnsi="Times New Roman" w:cs="Times New Roman"/>
        </w:rPr>
        <w:t xml:space="preserve">A Projekt megvalósításának végére a Projekt eredményeképp létrejött vagyontárgyak tulajdonjogát (szellemi alkotások felhasználásának jogát) – ha azzal eredetileg nem rendelkezett, és az átruházás nem ütközik jogszabályi rendelkezésbe, vagy nem idegen tulajdonon történt a beruházás – át kell ruházni a Kedvezményezettre (ajánlatkérőre). </w:t>
      </w:r>
    </w:p>
    <w:p w14:paraId="31E4F3F1" w14:textId="77777777" w:rsidR="00453708" w:rsidRPr="00060A50" w:rsidRDefault="00453708" w:rsidP="00453708">
      <w:pPr>
        <w:pStyle w:val="Listaszerbekezds"/>
        <w:autoSpaceDE w:val="0"/>
        <w:autoSpaceDN w:val="0"/>
        <w:adjustRightInd w:val="0"/>
        <w:spacing w:after="0" w:line="240" w:lineRule="auto"/>
        <w:ind w:left="284"/>
        <w:jc w:val="both"/>
        <w:rPr>
          <w:rFonts w:ascii="Times New Roman" w:hAnsi="Times New Roman" w:cs="Times New Roman"/>
        </w:rPr>
      </w:pPr>
    </w:p>
    <w:p w14:paraId="376F35D9" w14:textId="77777777" w:rsidR="00453708" w:rsidRDefault="00453708" w:rsidP="00453708">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060A50">
        <w:rPr>
          <w:rFonts w:ascii="Times New Roman" w:hAnsi="Times New Roman" w:cs="Times New Roman"/>
        </w:rPr>
        <w:lastRenderedPageBreak/>
        <w:t xml:space="preserve">Ha a Kedvezményezett ajánlatkérő a Projekt keretében közbeszerzési eljárás lefolytatására köteles, a Kedvezményezett köteles a közbeszerzési eljárás lefolytatása során az ajánlati/részvételi/ajánlattételi felhívásban, vagy a nyertes ajánlattevővel megkötött szerződésben kikötni, hogy a teljesítés során keletkező, a szerzői jogi védelem alá eső alkotáson a Kedvezményezett területi korlátozás nélküli, harmadik személynek átadható felhasználási jogot szerez. Köteles továbbá biztosítani, hogy a Szerződés alapján a Kedvezményezett jogot szerezzen az alkotás (terv) átdolgozására. </w:t>
      </w:r>
    </w:p>
    <w:p w14:paraId="4071A2BE" w14:textId="77777777" w:rsidR="00453708" w:rsidRDefault="00453708" w:rsidP="00453708">
      <w:pPr>
        <w:pStyle w:val="Listaszerbekezds"/>
        <w:autoSpaceDE w:val="0"/>
        <w:autoSpaceDN w:val="0"/>
        <w:adjustRightInd w:val="0"/>
        <w:spacing w:after="0" w:line="240" w:lineRule="auto"/>
        <w:ind w:left="284"/>
        <w:jc w:val="both"/>
        <w:rPr>
          <w:rFonts w:ascii="Times New Roman" w:hAnsi="Times New Roman" w:cs="Times New Roman"/>
        </w:rPr>
      </w:pPr>
    </w:p>
    <w:p w14:paraId="627D35DA" w14:textId="77777777" w:rsidR="00453708" w:rsidRDefault="00453708" w:rsidP="00453708">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060A50">
        <w:rPr>
          <w:rFonts w:ascii="Times New Roman" w:hAnsi="Times New Roman" w:cs="Times New Roman"/>
        </w:rPr>
        <w:t xml:space="preserve">Ha a Projektet a Kedvezményezett bármely okból nem valósítja meg, vagy részben valósítja meg, akkor a szerzői jogi védelem alá eső alkotás felhasználásának jogát köteles átruházni a Támogatóra vagy az általa megjelölt személyre. </w:t>
      </w:r>
    </w:p>
    <w:p w14:paraId="7887DC6F" w14:textId="77777777" w:rsidR="00453708" w:rsidRDefault="00453708" w:rsidP="00453708">
      <w:pPr>
        <w:pStyle w:val="Listaszerbekezds"/>
        <w:autoSpaceDE w:val="0"/>
        <w:autoSpaceDN w:val="0"/>
        <w:adjustRightInd w:val="0"/>
        <w:spacing w:after="0" w:line="240" w:lineRule="auto"/>
        <w:ind w:left="284"/>
        <w:jc w:val="both"/>
        <w:rPr>
          <w:rFonts w:ascii="Times New Roman" w:hAnsi="Times New Roman" w:cs="Times New Roman"/>
        </w:rPr>
      </w:pPr>
    </w:p>
    <w:p w14:paraId="0F209247" w14:textId="77777777" w:rsidR="00453708" w:rsidRPr="005B30C9" w:rsidRDefault="00453708" w:rsidP="00453708">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5B30C9">
        <w:rPr>
          <w:rFonts w:ascii="Times New Roman" w:hAnsi="Times New Roman" w:cs="Times New Roman"/>
        </w:rPr>
        <w:t xml:space="preserve">Tervezési szolgáltatások tekintetében a tervezőt megillető, szerzői jogi védelem alá eső alkotáson harmadik személynek átadható felhasználási jogot szerezni. A felhasználói jognak magában kell foglalnia az alkotás (terv) átdolgozásának jogát is. </w:t>
      </w:r>
    </w:p>
    <w:p w14:paraId="6F985C52" w14:textId="77777777" w:rsidR="00453708" w:rsidRDefault="00453708" w:rsidP="00453708">
      <w:pPr>
        <w:pStyle w:val="Listaszerbekezds"/>
        <w:autoSpaceDE w:val="0"/>
        <w:autoSpaceDN w:val="0"/>
        <w:adjustRightInd w:val="0"/>
        <w:spacing w:after="0" w:line="240" w:lineRule="auto"/>
        <w:jc w:val="both"/>
        <w:rPr>
          <w:rFonts w:ascii="Times New Roman" w:hAnsi="Times New Roman" w:cs="Times New Roman"/>
        </w:rPr>
      </w:pPr>
    </w:p>
    <w:p w14:paraId="431AAE46" w14:textId="77777777" w:rsidR="00453708" w:rsidRDefault="00453708" w:rsidP="00453708">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060A50">
        <w:rPr>
          <w:rFonts w:ascii="Times New Roman" w:hAnsi="Times New Roman" w:cs="Times New Roman"/>
        </w:rPr>
        <w:t xml:space="preserve">Ajánlatkérő a tervezővel kötött szerződésben előírja, hogy az elkészített tervekkel kapcsolatosan korlátlan és kizárólagos felhasználási jogokat szerez ◦ a tervezőnek nyilatkoznia kell ezen felhasználási jogok átruházásáról a tervezési szerződésben meghatározott erre vonatkozó díj ellenében. Ajánlatkérő rendelkezik jogerős építési vagy létesítési engedéllyel, a további tervezésre irányuló közbeszerzési eljárásban biztosítani kell, hogy a nyertes ajánlattevő jogdíj fizetése nélkül legyen jogosult az eljárás során rendelkezésére bocsátott tervek általa elvégzendő tervezési feladathoz szükséges </w:t>
      </w:r>
      <w:proofErr w:type="spellStart"/>
      <w:r w:rsidRPr="00060A50">
        <w:rPr>
          <w:rFonts w:ascii="Times New Roman" w:hAnsi="Times New Roman" w:cs="Times New Roman"/>
        </w:rPr>
        <w:t>továbbtervezésére</w:t>
      </w:r>
      <w:proofErr w:type="spellEnd"/>
      <w:r w:rsidRPr="00060A50">
        <w:rPr>
          <w:rFonts w:ascii="Times New Roman" w:hAnsi="Times New Roman" w:cs="Times New Roman"/>
        </w:rPr>
        <w:t>, átdolgozására.</w:t>
      </w:r>
    </w:p>
    <w:p w14:paraId="719C9043" w14:textId="77777777" w:rsidR="00453708" w:rsidRDefault="00453708" w:rsidP="00453708">
      <w:pPr>
        <w:pStyle w:val="Listaszerbekezds"/>
        <w:autoSpaceDE w:val="0"/>
        <w:autoSpaceDN w:val="0"/>
        <w:adjustRightInd w:val="0"/>
        <w:spacing w:after="0" w:line="240" w:lineRule="auto"/>
        <w:ind w:left="284"/>
        <w:jc w:val="both"/>
        <w:rPr>
          <w:rFonts w:ascii="Times New Roman" w:hAnsi="Times New Roman" w:cs="Times New Roman"/>
        </w:rPr>
      </w:pPr>
    </w:p>
    <w:p w14:paraId="1E575C91" w14:textId="77777777" w:rsidR="00453708" w:rsidRDefault="00453708" w:rsidP="00453708">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060A50">
        <w:rPr>
          <w:rFonts w:ascii="Times New Roman" w:hAnsi="Times New Roman" w:cs="Times New Roman"/>
        </w:rPr>
        <w:t xml:space="preserve">A szerződésben kikötött tervezési-vállalkozási díj egyidejűleg magában foglalja a szerzői jogi oltalommal törvényileg védett szolgáltatás felhasználásának </w:t>
      </w:r>
      <w:proofErr w:type="spellStart"/>
      <w:r w:rsidRPr="00060A50">
        <w:rPr>
          <w:rFonts w:ascii="Times New Roman" w:hAnsi="Times New Roman" w:cs="Times New Roman"/>
        </w:rPr>
        <w:t>oltalmi</w:t>
      </w:r>
      <w:proofErr w:type="spellEnd"/>
      <w:r w:rsidRPr="00060A50">
        <w:rPr>
          <w:rFonts w:ascii="Times New Roman" w:hAnsi="Times New Roman" w:cs="Times New Roman"/>
        </w:rPr>
        <w:t xml:space="preserve"> díját is. </w:t>
      </w:r>
      <w:r w:rsidRPr="00060A50">
        <w:rPr>
          <w:rFonts w:ascii="Times New Roman" w:hAnsi="Times New Roman" w:cs="Times New Roman"/>
        </w:rPr>
        <w:br/>
        <w:t>A tárgyi projekt építési engedélyes terveit a Szolnoki Városfejlesztő Nonprofit Zrt. készítette. A nyilvánosan közzétett szerződésük szerint a terv átdolgozására az ajánlatkérő jogosultságot szerzett, így azért további felhasználási jog átruházása okán keletkező díj nem illeti meg.</w:t>
      </w:r>
    </w:p>
    <w:p w14:paraId="1886F4D4" w14:textId="77777777" w:rsidR="00453708" w:rsidRPr="003C768F" w:rsidRDefault="00453708" w:rsidP="00453708">
      <w:pPr>
        <w:pStyle w:val="Listaszerbekezds"/>
        <w:autoSpaceDE w:val="0"/>
        <w:autoSpaceDN w:val="0"/>
        <w:adjustRightInd w:val="0"/>
        <w:spacing w:after="0" w:line="240" w:lineRule="auto"/>
        <w:ind w:left="284"/>
        <w:jc w:val="both"/>
        <w:rPr>
          <w:rFonts w:ascii="Times New Roman" w:hAnsi="Times New Roman" w:cs="Times New Roman"/>
        </w:rPr>
      </w:pPr>
    </w:p>
    <w:p w14:paraId="0C6B2DCE" w14:textId="77777777" w:rsidR="00453708" w:rsidRPr="00A757F8" w:rsidRDefault="00453708" w:rsidP="00453708">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3C768F">
        <w:rPr>
          <w:rFonts w:ascii="Times New Roman" w:hAnsi="Times New Roman" w:cs="Times New Roman"/>
        </w:rPr>
        <w:t xml:space="preserve">Az építési munkahelyeken és az építési folyamatok során megvalósítandó minimális munkavédelmi követelményekről szóló 4/2002. (II. 20.) </w:t>
      </w:r>
      <w:proofErr w:type="spellStart"/>
      <w:r w:rsidRPr="003C768F">
        <w:rPr>
          <w:rFonts w:ascii="Times New Roman" w:hAnsi="Times New Roman" w:cs="Times New Roman"/>
        </w:rPr>
        <w:t>SzCsM</w:t>
      </w:r>
      <w:proofErr w:type="spellEnd"/>
      <w:r w:rsidRPr="003C768F">
        <w:rPr>
          <w:rFonts w:ascii="Times New Roman" w:hAnsi="Times New Roman" w:cs="Times New Roman"/>
        </w:rPr>
        <w:t xml:space="preserve">-EüM együttes rendelet koordinátor igénybe vételét írja elő: 3. § (1) A tervező köteles a kivitelezési tervdokumentáció készítése során koordinátort igénybe venni (foglalkoztatni vagy megbízni). A koordinátor megvalósítja a 7. §-ban meghatározott feladatokat, illetve megteszi a kiviteli terv munkahelyi egészség és biztonság szempontjából szakszerű elkészítéséhez szükséges javaslatokat. (2) A kivitelező munkáltató köteles koordinátort igénybe </w:t>
      </w:r>
      <w:r w:rsidRPr="00A757F8">
        <w:rPr>
          <w:rFonts w:ascii="Times New Roman" w:hAnsi="Times New Roman" w:cs="Times New Roman"/>
        </w:rPr>
        <w:t>venni (foglalkoztatni vagy megbízni) a kivitelezési munkák alatt. A koordinátor megvalósítja a 8. §-ban meghatározott feladatokat. A koordinátor indokolt javaslatait a felelős műszaki vezető a biztonságért viselt felelőssége keretében érvényesíti. (3) Az (1) és (2) bekezdésben meghatározott koordinátor ugyanaz a személy is lehet.</w:t>
      </w:r>
    </w:p>
    <w:p w14:paraId="06C8E193" w14:textId="77777777" w:rsidR="00453708" w:rsidRPr="00A757F8" w:rsidRDefault="00453708" w:rsidP="00453708">
      <w:pPr>
        <w:pStyle w:val="Listaszerbekezds"/>
        <w:autoSpaceDE w:val="0"/>
        <w:autoSpaceDN w:val="0"/>
        <w:adjustRightInd w:val="0"/>
        <w:spacing w:after="0" w:line="240" w:lineRule="auto"/>
        <w:ind w:left="284"/>
        <w:jc w:val="both"/>
        <w:rPr>
          <w:rFonts w:ascii="Times New Roman" w:hAnsi="Times New Roman" w:cs="Times New Roman"/>
        </w:rPr>
      </w:pPr>
    </w:p>
    <w:p w14:paraId="63827E8B" w14:textId="77777777" w:rsidR="00453708" w:rsidRPr="005B30C9" w:rsidRDefault="00453708" w:rsidP="00453708">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5B30C9">
        <w:rPr>
          <w:rFonts w:ascii="Times New Roman" w:hAnsi="Times New Roman" w:cs="Times New Roman"/>
        </w:rPr>
        <w:t xml:space="preserve">A 322/2015. (X. 30.) Korm. rendelet 24. § (1) bekezdése alapján ajánlattevő köteles cégszerűen aláírt, indikatív jellegű műszaki ütemtervet csatolni szakmai ajánlata részeként az alábbiak szerint: Az építési munkákra részletes (teljesítési helyenként az </w:t>
      </w:r>
      <w:proofErr w:type="spellStart"/>
      <w:r w:rsidRPr="005B30C9">
        <w:rPr>
          <w:rFonts w:ascii="Times New Roman" w:hAnsi="Times New Roman" w:cs="Times New Roman"/>
        </w:rPr>
        <w:t>árazatlan</w:t>
      </w:r>
      <w:proofErr w:type="spellEnd"/>
      <w:r w:rsidRPr="005B30C9">
        <w:rPr>
          <w:rFonts w:ascii="Times New Roman" w:hAnsi="Times New Roman" w:cs="Times New Roman"/>
        </w:rPr>
        <w:t xml:space="preserve"> költségvetések munkanemei szerinti bontásban elkészített), konkrét dátumokat (év/hónap/nap szerint) tartalmazó, heti bontású – sávos – indikatív műszaki (megvalósítási) ütemtervet kell ajánlattevőnek tájékoztató jelleggel készítenie, és szakmai ajánlata részeként ajánlatához csatolnia. Az ütemterv nem képezi a vállalkozási szerződés részét. Ajánlattevőnek be kell mutatnia a munkafolyamatok napi ütemezését, időráfordítását (építési tevékenységek kezdési és befejezési idejét), adott esetben a párhuzamosan és egymásba kapcsolódó tevékenységeket (sávos ábrázolással bemutatva az időbeliséget, a logikai kapcsolatok ábrázolását). Az ütemterv egyes tevékenységeihez tartozó időráfordítást az igénybe venni kívánt erőforrás és az építőipari normák alapján kell meghatározni. Az ütemterv készítése során figyelembe kell venni a Munka törvénykönyvéről szóló 2012. évi I. tv. 102. §-</w:t>
      </w:r>
      <w:proofErr w:type="spellStart"/>
      <w:r w:rsidRPr="005B30C9">
        <w:rPr>
          <w:rFonts w:ascii="Times New Roman" w:hAnsi="Times New Roman" w:cs="Times New Roman"/>
        </w:rPr>
        <w:t>ában</w:t>
      </w:r>
      <w:proofErr w:type="spellEnd"/>
      <w:r w:rsidRPr="005B30C9">
        <w:rPr>
          <w:rFonts w:ascii="Times New Roman" w:hAnsi="Times New Roman" w:cs="Times New Roman"/>
        </w:rPr>
        <w:t xml:space="preserve"> foglaltakat. A műszaki ütemterv a meghatározott teljesítési határidőre és a dokumentáció </w:t>
      </w:r>
      <w:proofErr w:type="spellStart"/>
      <w:r w:rsidRPr="005B30C9">
        <w:rPr>
          <w:rFonts w:ascii="Times New Roman" w:hAnsi="Times New Roman" w:cs="Times New Roman"/>
        </w:rPr>
        <w:t>mellékleteként</w:t>
      </w:r>
      <w:proofErr w:type="spellEnd"/>
      <w:r w:rsidRPr="005B30C9">
        <w:rPr>
          <w:rFonts w:ascii="Times New Roman" w:hAnsi="Times New Roman" w:cs="Times New Roman"/>
        </w:rPr>
        <w:t xml:space="preserve"> átadott műszaki tartalomra nézve valós műszaki megvalósíthatóságot kell, hogy bemutasson. </w:t>
      </w:r>
    </w:p>
    <w:p w14:paraId="203D98E7" w14:textId="77777777" w:rsidR="00453708" w:rsidRPr="00A757F8" w:rsidRDefault="00453708" w:rsidP="00453708">
      <w:pPr>
        <w:pStyle w:val="Listaszerbekezds"/>
        <w:autoSpaceDE w:val="0"/>
        <w:autoSpaceDN w:val="0"/>
        <w:adjustRightInd w:val="0"/>
        <w:spacing w:after="0" w:line="240" w:lineRule="auto"/>
        <w:ind w:left="284"/>
        <w:jc w:val="both"/>
        <w:rPr>
          <w:rFonts w:ascii="Times New Roman" w:hAnsi="Times New Roman" w:cs="Times New Roman"/>
          <w:highlight w:val="magenta"/>
        </w:rPr>
      </w:pPr>
    </w:p>
    <w:p w14:paraId="761F99CD" w14:textId="77777777" w:rsidR="00453708" w:rsidRPr="00A757F8" w:rsidRDefault="00453708" w:rsidP="00453708">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A757F8">
        <w:rPr>
          <w:rFonts w:ascii="Times New Roman" w:hAnsi="Times New Roman" w:cs="Times New Roman"/>
        </w:rPr>
        <w:t xml:space="preserve">Az árazott költségvetésnek a kivitelezést és tervezést is egyaránt magában foglaló építési beruházás esetén a tervezés költségeire is ki kell terjednie. </w:t>
      </w:r>
    </w:p>
    <w:p w14:paraId="355C3D0B" w14:textId="77777777" w:rsidR="00453708" w:rsidRDefault="00453708" w:rsidP="00453708">
      <w:pPr>
        <w:autoSpaceDE w:val="0"/>
        <w:autoSpaceDN w:val="0"/>
        <w:adjustRightInd w:val="0"/>
        <w:spacing w:after="0" w:line="240" w:lineRule="auto"/>
        <w:jc w:val="both"/>
        <w:rPr>
          <w:rFonts w:ascii="Times New Roman" w:hAnsi="Times New Roman" w:cs="Times New Roman"/>
        </w:rPr>
      </w:pPr>
    </w:p>
    <w:p w14:paraId="2E9E944E" w14:textId="77777777" w:rsidR="00453708" w:rsidRPr="005B30C9" w:rsidRDefault="00453708" w:rsidP="00453708">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5B30C9">
        <w:rPr>
          <w:rFonts w:ascii="Times New Roman" w:hAnsi="Times New Roman" w:cs="Times New Roman"/>
        </w:rPr>
        <w:t xml:space="preserve">Ajánlatkérő helyszíni </w:t>
      </w:r>
      <w:r w:rsidRPr="004C1677">
        <w:rPr>
          <w:rFonts w:ascii="Times New Roman" w:hAnsi="Times New Roman" w:cs="Times New Roman"/>
        </w:rPr>
        <w:t xml:space="preserve">bejárást tart 2017. év január hónap </w:t>
      </w:r>
      <w:r w:rsidR="00D73B6D" w:rsidRPr="004C1677">
        <w:rPr>
          <w:rFonts w:ascii="Times New Roman" w:hAnsi="Times New Roman" w:cs="Times New Roman"/>
        </w:rPr>
        <w:t>20</w:t>
      </w:r>
      <w:r w:rsidRPr="004C1677">
        <w:rPr>
          <w:rFonts w:ascii="Times New Roman" w:hAnsi="Times New Roman" w:cs="Times New Roman"/>
        </w:rPr>
        <w:t>. napján 10:30</w:t>
      </w:r>
      <w:r w:rsidRPr="005B30C9">
        <w:rPr>
          <w:rFonts w:ascii="Times New Roman" w:hAnsi="Times New Roman" w:cs="Times New Roman"/>
        </w:rPr>
        <w:t xml:space="preserve"> órai kezdettel. Találkozó a helyszínen.  </w:t>
      </w:r>
    </w:p>
    <w:p w14:paraId="14AC4EDA" w14:textId="77777777" w:rsidR="00460FB3" w:rsidRPr="00460FB3" w:rsidRDefault="00460FB3" w:rsidP="00460FB3">
      <w:pPr>
        <w:autoSpaceDE w:val="0"/>
        <w:autoSpaceDN w:val="0"/>
        <w:adjustRightInd w:val="0"/>
        <w:spacing w:after="0" w:line="240" w:lineRule="auto"/>
        <w:ind w:left="-567"/>
        <w:jc w:val="both"/>
        <w:rPr>
          <w:rFonts w:ascii="Times New Roman" w:hAnsi="Times New Roman" w:cs="Times New Roman"/>
        </w:rPr>
      </w:pPr>
    </w:p>
    <w:sectPr w:rsidR="00460FB3" w:rsidRPr="00460FB3" w:rsidSect="00954EB8">
      <w:footerReference w:type="default" r:id="rId2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DC95F" w14:textId="77777777" w:rsidR="003A5953" w:rsidRDefault="003A5953" w:rsidP="008F6A7F">
      <w:pPr>
        <w:spacing w:after="0" w:line="240" w:lineRule="auto"/>
        <w:rPr>
          <w:rFonts w:cs="Times New Roman"/>
        </w:rPr>
      </w:pPr>
      <w:r>
        <w:rPr>
          <w:rFonts w:cs="Times New Roman"/>
        </w:rPr>
        <w:separator/>
      </w:r>
    </w:p>
  </w:endnote>
  <w:endnote w:type="continuationSeparator" w:id="0">
    <w:p w14:paraId="104C0FCF" w14:textId="77777777" w:rsidR="003A5953" w:rsidRDefault="003A5953" w:rsidP="008F6A7F">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0000000000000000000"/>
    <w:charset w:val="00"/>
    <w:family w:val="moder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6E548" w14:textId="0EFDB61D" w:rsidR="007E1E0B" w:rsidRPr="001F7A22" w:rsidRDefault="00115F0A">
    <w:pPr>
      <w:pStyle w:val="llb"/>
      <w:jc w:val="center"/>
      <w:rPr>
        <w:rFonts w:ascii="Times New Roman" w:hAnsi="Times New Roman" w:cs="Times New Roman"/>
      </w:rPr>
    </w:pPr>
    <w:r w:rsidRPr="001F7A22">
      <w:rPr>
        <w:rFonts w:ascii="Times New Roman" w:hAnsi="Times New Roman" w:cs="Times New Roman"/>
      </w:rPr>
      <w:fldChar w:fldCharType="begin"/>
    </w:r>
    <w:r w:rsidR="007E1E0B" w:rsidRPr="001F7A22">
      <w:rPr>
        <w:rFonts w:ascii="Times New Roman" w:hAnsi="Times New Roman" w:cs="Times New Roman"/>
      </w:rPr>
      <w:instrText>PAGE   \* MERGEFORMAT</w:instrText>
    </w:r>
    <w:r w:rsidRPr="001F7A22">
      <w:rPr>
        <w:rFonts w:ascii="Times New Roman" w:hAnsi="Times New Roman" w:cs="Times New Roman"/>
      </w:rPr>
      <w:fldChar w:fldCharType="separate"/>
    </w:r>
    <w:r w:rsidR="00EB07AB">
      <w:rPr>
        <w:rFonts w:ascii="Times New Roman" w:hAnsi="Times New Roman" w:cs="Times New Roman"/>
        <w:noProof/>
      </w:rPr>
      <w:t>13</w:t>
    </w:r>
    <w:r w:rsidRPr="001F7A22">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D12EA" w14:textId="77777777" w:rsidR="003A5953" w:rsidRDefault="003A5953" w:rsidP="008F6A7F">
      <w:pPr>
        <w:spacing w:after="0" w:line="240" w:lineRule="auto"/>
        <w:rPr>
          <w:rFonts w:cs="Times New Roman"/>
        </w:rPr>
      </w:pPr>
      <w:r>
        <w:rPr>
          <w:rFonts w:cs="Times New Roman"/>
        </w:rPr>
        <w:separator/>
      </w:r>
    </w:p>
  </w:footnote>
  <w:footnote w:type="continuationSeparator" w:id="0">
    <w:p w14:paraId="2B95D07E" w14:textId="77777777" w:rsidR="003A5953" w:rsidRDefault="003A5953" w:rsidP="008F6A7F">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1"/>
    <w:lvl w:ilvl="0">
      <w:start w:val="1"/>
      <w:numFmt w:val="decimal"/>
      <w:lvlText w:val="%1."/>
      <w:lvlJc w:val="left"/>
      <w:pPr>
        <w:tabs>
          <w:tab w:val="num" w:pos="0"/>
        </w:tabs>
        <w:ind w:hanging="432"/>
      </w:pPr>
      <w:rPr>
        <w:rFonts w:ascii="Garamond" w:eastAsia="Times New Roman" w:hAnsi="Garamond"/>
        <w:b/>
        <w:bCs/>
        <w:color w:val="000000"/>
        <w:sz w:val="24"/>
        <w:szCs w:val="24"/>
      </w:rPr>
    </w:lvl>
    <w:lvl w:ilvl="1">
      <w:start w:val="1"/>
      <w:numFmt w:val="decimal"/>
      <w:lvlText w:val="%2"/>
      <w:lvlJc w:val="left"/>
      <w:pPr>
        <w:tabs>
          <w:tab w:val="num" w:pos="576"/>
        </w:tabs>
        <w:ind w:left="576" w:hanging="576"/>
      </w:pPr>
      <w:rPr>
        <w:rFonts w:ascii="Garamond" w:eastAsia="Times New Roman" w:hAnsi="Garamond"/>
        <w:b/>
        <w:bCs/>
        <w:color w:val="000000"/>
        <w:sz w:val="24"/>
        <w:szCs w:val="24"/>
      </w:rPr>
    </w:lvl>
    <w:lvl w:ilvl="2">
      <w:start w:val="1"/>
      <w:numFmt w:val="decimal"/>
      <w:lvlText w:val="%3"/>
      <w:lvlJc w:val="left"/>
      <w:pPr>
        <w:tabs>
          <w:tab w:val="num" w:pos="720"/>
        </w:tabs>
        <w:ind w:left="720" w:hanging="720"/>
      </w:pPr>
      <w:rPr>
        <w:rFonts w:ascii="Garamond" w:eastAsia="Times New Roman" w:hAnsi="Garamond"/>
        <w:b/>
        <w:bCs/>
        <w:color w:val="000000"/>
        <w:sz w:val="24"/>
        <w:szCs w:val="24"/>
      </w:rPr>
    </w:lvl>
    <w:lvl w:ilvl="3">
      <w:start w:val="1"/>
      <w:numFmt w:val="decimal"/>
      <w:lvlText w:val="%4"/>
      <w:lvlJc w:val="left"/>
      <w:pPr>
        <w:tabs>
          <w:tab w:val="num" w:pos="864"/>
        </w:tabs>
        <w:ind w:left="864" w:hanging="864"/>
      </w:pPr>
      <w:rPr>
        <w:rFonts w:ascii="Garamond" w:eastAsia="Times New Roman" w:hAnsi="Garamond"/>
        <w:b/>
        <w:bCs/>
        <w:color w:val="000000"/>
        <w:sz w:val="24"/>
        <w:szCs w:val="24"/>
      </w:rPr>
    </w:lvl>
    <w:lvl w:ilvl="4">
      <w:start w:val="1"/>
      <w:numFmt w:val="decimal"/>
      <w:lvlText w:val="%5"/>
      <w:lvlJc w:val="left"/>
      <w:pPr>
        <w:tabs>
          <w:tab w:val="num" w:pos="1008"/>
        </w:tabs>
        <w:ind w:left="1008" w:hanging="1008"/>
      </w:pPr>
      <w:rPr>
        <w:rFonts w:ascii="Garamond" w:eastAsia="Times New Roman" w:hAnsi="Garamond"/>
        <w:b/>
        <w:bCs/>
        <w:color w:val="000000"/>
        <w:sz w:val="24"/>
        <w:szCs w:val="24"/>
      </w:rPr>
    </w:lvl>
    <w:lvl w:ilvl="5">
      <w:start w:val="1"/>
      <w:numFmt w:val="decimal"/>
      <w:lvlText w:val="%6"/>
      <w:lvlJc w:val="left"/>
      <w:pPr>
        <w:tabs>
          <w:tab w:val="num" w:pos="1152"/>
        </w:tabs>
        <w:ind w:left="1152" w:hanging="1152"/>
      </w:pPr>
      <w:rPr>
        <w:rFonts w:ascii="Garamond" w:eastAsia="Times New Roman" w:hAnsi="Garamond"/>
        <w:b/>
        <w:bCs/>
        <w:color w:val="000000"/>
        <w:sz w:val="24"/>
        <w:szCs w:val="24"/>
      </w:rPr>
    </w:lvl>
    <w:lvl w:ilvl="6">
      <w:start w:val="1"/>
      <w:numFmt w:val="decimal"/>
      <w:lvlText w:val="%7"/>
      <w:lvlJc w:val="left"/>
      <w:pPr>
        <w:tabs>
          <w:tab w:val="num" w:pos="1296"/>
        </w:tabs>
        <w:ind w:left="1296" w:hanging="1296"/>
      </w:pPr>
      <w:rPr>
        <w:rFonts w:ascii="Garamond" w:eastAsia="Times New Roman" w:hAnsi="Garamond"/>
        <w:b/>
        <w:bCs/>
        <w:color w:val="000000"/>
        <w:sz w:val="24"/>
        <w:szCs w:val="24"/>
      </w:rPr>
    </w:lvl>
    <w:lvl w:ilvl="7">
      <w:start w:val="1"/>
      <w:numFmt w:val="decimal"/>
      <w:lvlText w:val="%8"/>
      <w:lvlJc w:val="left"/>
      <w:pPr>
        <w:tabs>
          <w:tab w:val="num" w:pos="1440"/>
        </w:tabs>
        <w:ind w:left="1440" w:hanging="1440"/>
      </w:pPr>
      <w:rPr>
        <w:rFonts w:ascii="Garamond" w:eastAsia="Times New Roman" w:hAnsi="Garamond"/>
        <w:b/>
        <w:bCs/>
        <w:color w:val="000000"/>
        <w:sz w:val="24"/>
        <w:szCs w:val="24"/>
      </w:rPr>
    </w:lvl>
    <w:lvl w:ilvl="8">
      <w:start w:val="1"/>
      <w:numFmt w:val="decimal"/>
      <w:lvlText w:val="%9"/>
      <w:lvlJc w:val="left"/>
      <w:pPr>
        <w:tabs>
          <w:tab w:val="num" w:pos="1584"/>
        </w:tabs>
        <w:ind w:left="1584" w:hanging="1584"/>
      </w:pPr>
      <w:rPr>
        <w:rFonts w:ascii="Garamond" w:eastAsia="Times New Roman" w:hAnsi="Garamond"/>
        <w:b/>
        <w:bCs/>
        <w:color w:val="000000"/>
        <w:sz w:val="24"/>
        <w:szCs w:val="24"/>
      </w:rPr>
    </w:lvl>
  </w:abstractNum>
  <w:abstractNum w:abstractNumId="1" w15:restartNumberingAfterBreak="0">
    <w:nsid w:val="00000008"/>
    <w:multiLevelType w:val="multilevel"/>
    <w:tmpl w:val="00000008"/>
    <w:name w:val="WW8Num18"/>
    <w:lvl w:ilvl="0">
      <w:start w:val="1"/>
      <w:numFmt w:val="decimal"/>
      <w:lvlText w:val="%1."/>
      <w:lvlJc w:val="left"/>
      <w:pPr>
        <w:tabs>
          <w:tab w:val="num" w:pos="930"/>
        </w:tabs>
        <w:ind w:left="930" w:hanging="570"/>
      </w:pPr>
      <w:rPr>
        <w:rFonts w:ascii="Garamond" w:eastAsia="Times New Roman" w:hAnsi="Garamond"/>
        <w:b w:val="0"/>
        <w:bCs w:val="0"/>
        <w:color w:val="000000"/>
        <w:sz w:val="24"/>
        <w:szCs w:val="24"/>
      </w:rPr>
    </w:lvl>
    <w:lvl w:ilvl="1">
      <w:start w:val="1"/>
      <w:numFmt w:val="none"/>
      <w:suff w:val="nothing"/>
      <w:lvlText w:val=""/>
      <w:lvlJc w:val="left"/>
      <w:pPr>
        <w:tabs>
          <w:tab w:val="num" w:pos="0"/>
        </w:tabs>
      </w:pPr>
    </w:lvl>
    <w:lvl w:ilvl="2">
      <w:start w:val="1"/>
      <w:numFmt w:val="decimal"/>
      <w:lvlText w:val="%3.."/>
      <w:lvlJc w:val="left"/>
      <w:pPr>
        <w:tabs>
          <w:tab w:val="num" w:pos="1494"/>
        </w:tabs>
        <w:ind w:left="1494" w:hanging="720"/>
      </w:pPr>
      <w:rPr>
        <w:rFonts w:ascii="Garamond" w:eastAsia="Times New Roman" w:hAnsi="Garamond"/>
        <w:b w:val="0"/>
        <w:bCs w:val="0"/>
        <w:color w:val="000000"/>
        <w:sz w:val="24"/>
        <w:szCs w:val="24"/>
      </w:rPr>
    </w:lvl>
    <w:lvl w:ilvl="3">
      <w:start w:val="1"/>
      <w:numFmt w:val="decimal"/>
      <w:lvlText w:val="%3.%4."/>
      <w:lvlJc w:val="left"/>
      <w:pPr>
        <w:tabs>
          <w:tab w:val="num" w:pos="2061"/>
        </w:tabs>
        <w:ind w:left="2061" w:hanging="1080"/>
      </w:pPr>
      <w:rPr>
        <w:rFonts w:ascii="Garamond" w:eastAsia="Times New Roman" w:hAnsi="Garamond"/>
        <w:b w:val="0"/>
        <w:bCs w:val="0"/>
        <w:color w:val="000000"/>
        <w:sz w:val="24"/>
        <w:szCs w:val="24"/>
      </w:rPr>
    </w:lvl>
    <w:lvl w:ilvl="4">
      <w:start w:val="1"/>
      <w:numFmt w:val="decimal"/>
      <w:lvlText w:val="%3.%4.%5."/>
      <w:lvlJc w:val="left"/>
      <w:pPr>
        <w:tabs>
          <w:tab w:val="num" w:pos="2268"/>
        </w:tabs>
        <w:ind w:left="2268" w:hanging="1080"/>
      </w:pPr>
      <w:rPr>
        <w:rFonts w:ascii="Garamond" w:eastAsia="Times New Roman" w:hAnsi="Garamond"/>
        <w:b w:val="0"/>
        <w:bCs w:val="0"/>
        <w:color w:val="000000"/>
        <w:sz w:val="24"/>
        <w:szCs w:val="24"/>
      </w:rPr>
    </w:lvl>
    <w:lvl w:ilvl="5">
      <w:start w:val="1"/>
      <w:numFmt w:val="decimal"/>
      <w:lvlText w:val="%3.%4.%5.%6."/>
      <w:lvlJc w:val="left"/>
      <w:pPr>
        <w:tabs>
          <w:tab w:val="num" w:pos="2835"/>
        </w:tabs>
        <w:ind w:left="2835" w:hanging="1440"/>
      </w:pPr>
      <w:rPr>
        <w:rFonts w:ascii="Garamond" w:eastAsia="Times New Roman" w:hAnsi="Garamond"/>
        <w:b w:val="0"/>
        <w:bCs w:val="0"/>
        <w:color w:val="000000"/>
        <w:sz w:val="24"/>
        <w:szCs w:val="24"/>
      </w:rPr>
    </w:lvl>
    <w:lvl w:ilvl="6">
      <w:start w:val="1"/>
      <w:numFmt w:val="decimal"/>
      <w:lvlText w:val="%3.%4.%5.%6.%7."/>
      <w:lvlJc w:val="left"/>
      <w:pPr>
        <w:tabs>
          <w:tab w:val="num" w:pos="3402"/>
        </w:tabs>
        <w:ind w:left="3402" w:hanging="1800"/>
      </w:pPr>
      <w:rPr>
        <w:rFonts w:ascii="Garamond" w:eastAsia="Times New Roman" w:hAnsi="Garamond"/>
        <w:b w:val="0"/>
        <w:bCs w:val="0"/>
        <w:color w:val="000000"/>
        <w:sz w:val="24"/>
        <w:szCs w:val="24"/>
      </w:rPr>
    </w:lvl>
    <w:lvl w:ilvl="7">
      <w:start w:val="1"/>
      <w:numFmt w:val="decimal"/>
      <w:lvlText w:val="%3.%4.%5.%6.%7.%8."/>
      <w:lvlJc w:val="left"/>
      <w:pPr>
        <w:tabs>
          <w:tab w:val="num" w:pos="3609"/>
        </w:tabs>
        <w:ind w:left="3609" w:hanging="1800"/>
      </w:pPr>
      <w:rPr>
        <w:rFonts w:ascii="Garamond" w:eastAsia="Times New Roman" w:hAnsi="Garamond"/>
        <w:b w:val="0"/>
        <w:bCs w:val="0"/>
        <w:color w:val="000000"/>
        <w:sz w:val="24"/>
        <w:szCs w:val="24"/>
      </w:rPr>
    </w:lvl>
    <w:lvl w:ilvl="8">
      <w:start w:val="1"/>
      <w:numFmt w:val="decimal"/>
      <w:lvlText w:val="%3.%4.%5.%6.%7.%8.%9."/>
      <w:lvlJc w:val="left"/>
      <w:pPr>
        <w:tabs>
          <w:tab w:val="num" w:pos="4176"/>
        </w:tabs>
        <w:ind w:left="4176" w:hanging="2160"/>
      </w:pPr>
      <w:rPr>
        <w:rFonts w:ascii="Garamond" w:eastAsia="Times New Roman" w:hAnsi="Garamond"/>
        <w:b w:val="0"/>
        <w:bCs w:val="0"/>
        <w:color w:val="000000"/>
        <w:sz w:val="24"/>
        <w:szCs w:val="24"/>
      </w:rPr>
    </w:lvl>
  </w:abstractNum>
  <w:abstractNum w:abstractNumId="2" w15:restartNumberingAfterBreak="0">
    <w:nsid w:val="06DB3A78"/>
    <w:multiLevelType w:val="hybridMultilevel"/>
    <w:tmpl w:val="30083190"/>
    <w:lvl w:ilvl="0" w:tplc="040E0019">
      <w:start w:val="1"/>
      <w:numFmt w:val="lowerLetter"/>
      <w:lvlText w:val="%1."/>
      <w:lvlJc w:val="left"/>
      <w:pPr>
        <w:ind w:left="1287" w:hanging="360"/>
      </w:pPr>
    </w:lvl>
    <w:lvl w:ilvl="1" w:tplc="B4B40096">
      <w:start w:val="1"/>
      <w:numFmt w:val="lowerLetter"/>
      <w:lvlText w:val="%2)"/>
      <w:lvlJc w:val="left"/>
      <w:pPr>
        <w:ind w:left="2007" w:hanging="360"/>
      </w:pPr>
      <w:rPr>
        <w:rFonts w:hint="default"/>
      </w:rPr>
    </w:lvl>
    <w:lvl w:ilvl="2" w:tplc="040E001B">
      <w:start w:val="1"/>
      <w:numFmt w:val="lowerRoman"/>
      <w:lvlText w:val="%3."/>
      <w:lvlJc w:val="right"/>
      <w:pPr>
        <w:ind w:left="2727" w:hanging="180"/>
      </w:p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3" w15:restartNumberingAfterBreak="0">
    <w:nsid w:val="074F0D93"/>
    <w:multiLevelType w:val="hybridMultilevel"/>
    <w:tmpl w:val="AE9C146A"/>
    <w:lvl w:ilvl="0" w:tplc="7354003A">
      <w:start w:val="1"/>
      <w:numFmt w:val="decimal"/>
      <w:lvlText w:val="%1)"/>
      <w:lvlJc w:val="left"/>
      <w:pPr>
        <w:tabs>
          <w:tab w:val="num" w:pos="1287"/>
        </w:tabs>
        <w:ind w:left="1287" w:hanging="360"/>
      </w:pPr>
      <w:rPr>
        <w:rFonts w:hint="default"/>
        <w:b/>
        <w:bCs/>
      </w:rPr>
    </w:lvl>
    <w:lvl w:ilvl="1" w:tplc="040E0019">
      <w:start w:val="1"/>
      <w:numFmt w:val="lowerLetter"/>
      <w:lvlText w:val="%2."/>
      <w:lvlJc w:val="left"/>
      <w:pPr>
        <w:ind w:left="2007" w:hanging="360"/>
      </w:pPr>
    </w:lvl>
    <w:lvl w:ilvl="2" w:tplc="EBBE5FE6">
      <w:start w:val="1"/>
      <w:numFmt w:val="lowerLetter"/>
      <w:lvlText w:val="%3)"/>
      <w:lvlJc w:val="left"/>
      <w:pPr>
        <w:ind w:left="2907" w:hanging="360"/>
      </w:pPr>
      <w:rPr>
        <w:rFonts w:hint="default"/>
      </w:rPr>
    </w:lvl>
    <w:lvl w:ilvl="3" w:tplc="9B22E6A8">
      <w:numFmt w:val="bullet"/>
      <w:lvlText w:val="-"/>
      <w:lvlJc w:val="left"/>
      <w:pPr>
        <w:ind w:left="3447" w:hanging="360"/>
      </w:pPr>
      <w:rPr>
        <w:rFonts w:ascii="Times New Roman" w:eastAsia="Times New Roman" w:hAnsi="Times New Roman" w:hint="default"/>
      </w:r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4" w15:restartNumberingAfterBreak="0">
    <w:nsid w:val="09194257"/>
    <w:multiLevelType w:val="hybridMultilevel"/>
    <w:tmpl w:val="4E36FC54"/>
    <w:lvl w:ilvl="0" w:tplc="25E079D2">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093725AE"/>
    <w:multiLevelType w:val="hybridMultilevel"/>
    <w:tmpl w:val="6018F0B2"/>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15:restartNumberingAfterBreak="0">
    <w:nsid w:val="1038709B"/>
    <w:multiLevelType w:val="hybridMultilevel"/>
    <w:tmpl w:val="1C7049E8"/>
    <w:lvl w:ilvl="0" w:tplc="040E0019">
      <w:start w:val="1"/>
      <w:numFmt w:val="lowerLetter"/>
      <w:lvlText w:val="%1."/>
      <w:lvlJc w:val="left"/>
      <w:pPr>
        <w:ind w:left="1287" w:hanging="360"/>
      </w:pPr>
    </w:lvl>
    <w:lvl w:ilvl="1" w:tplc="040E0019">
      <w:start w:val="1"/>
      <w:numFmt w:val="lowerLetter"/>
      <w:lvlText w:val="%2."/>
      <w:lvlJc w:val="left"/>
      <w:pPr>
        <w:ind w:left="2007" w:hanging="360"/>
      </w:pPr>
    </w:lvl>
    <w:lvl w:ilvl="2" w:tplc="040E001B">
      <w:start w:val="1"/>
      <w:numFmt w:val="lowerRoman"/>
      <w:lvlText w:val="%3."/>
      <w:lvlJc w:val="right"/>
      <w:pPr>
        <w:ind w:left="2727" w:hanging="180"/>
      </w:p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7" w15:restartNumberingAfterBreak="0">
    <w:nsid w:val="13391B86"/>
    <w:multiLevelType w:val="hybridMultilevel"/>
    <w:tmpl w:val="F5BA70DA"/>
    <w:lvl w:ilvl="0" w:tplc="9BE2BB0A">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15:restartNumberingAfterBreak="0">
    <w:nsid w:val="15284B03"/>
    <w:multiLevelType w:val="hybridMultilevel"/>
    <w:tmpl w:val="CDB65888"/>
    <w:lvl w:ilvl="0" w:tplc="040E0017">
      <w:start w:val="1"/>
      <w:numFmt w:val="lowerLetter"/>
      <w:lvlText w:val="%1)"/>
      <w:lvlJc w:val="left"/>
      <w:pPr>
        <w:ind w:left="924" w:hanging="360"/>
      </w:pPr>
    </w:lvl>
    <w:lvl w:ilvl="1" w:tplc="040E0019">
      <w:start w:val="1"/>
      <w:numFmt w:val="lowerLetter"/>
      <w:lvlText w:val="%2."/>
      <w:lvlJc w:val="left"/>
      <w:pPr>
        <w:ind w:left="1644" w:hanging="360"/>
      </w:pPr>
    </w:lvl>
    <w:lvl w:ilvl="2" w:tplc="040E001B">
      <w:start w:val="1"/>
      <w:numFmt w:val="lowerRoman"/>
      <w:lvlText w:val="%3."/>
      <w:lvlJc w:val="right"/>
      <w:pPr>
        <w:ind w:left="2364" w:hanging="180"/>
      </w:pPr>
    </w:lvl>
    <w:lvl w:ilvl="3" w:tplc="040E000F">
      <w:start w:val="1"/>
      <w:numFmt w:val="decimal"/>
      <w:lvlText w:val="%4."/>
      <w:lvlJc w:val="left"/>
      <w:pPr>
        <w:ind w:left="3084" w:hanging="360"/>
      </w:pPr>
    </w:lvl>
    <w:lvl w:ilvl="4" w:tplc="040E0019">
      <w:start w:val="1"/>
      <w:numFmt w:val="lowerLetter"/>
      <w:lvlText w:val="%5."/>
      <w:lvlJc w:val="left"/>
      <w:pPr>
        <w:ind w:left="3804" w:hanging="360"/>
      </w:pPr>
    </w:lvl>
    <w:lvl w:ilvl="5" w:tplc="040E001B">
      <w:start w:val="1"/>
      <w:numFmt w:val="lowerRoman"/>
      <w:lvlText w:val="%6."/>
      <w:lvlJc w:val="right"/>
      <w:pPr>
        <w:ind w:left="4524" w:hanging="180"/>
      </w:pPr>
    </w:lvl>
    <w:lvl w:ilvl="6" w:tplc="040E000F">
      <w:start w:val="1"/>
      <w:numFmt w:val="decimal"/>
      <w:lvlText w:val="%7."/>
      <w:lvlJc w:val="left"/>
      <w:pPr>
        <w:ind w:left="5244" w:hanging="360"/>
      </w:pPr>
    </w:lvl>
    <w:lvl w:ilvl="7" w:tplc="040E0019">
      <w:start w:val="1"/>
      <w:numFmt w:val="lowerLetter"/>
      <w:lvlText w:val="%8."/>
      <w:lvlJc w:val="left"/>
      <w:pPr>
        <w:ind w:left="5964" w:hanging="360"/>
      </w:pPr>
    </w:lvl>
    <w:lvl w:ilvl="8" w:tplc="040E001B">
      <w:start w:val="1"/>
      <w:numFmt w:val="lowerRoman"/>
      <w:lvlText w:val="%9."/>
      <w:lvlJc w:val="right"/>
      <w:pPr>
        <w:ind w:left="6684" w:hanging="180"/>
      </w:pPr>
    </w:lvl>
  </w:abstractNum>
  <w:abstractNum w:abstractNumId="9" w15:restartNumberingAfterBreak="0">
    <w:nsid w:val="17FE2965"/>
    <w:multiLevelType w:val="hybridMultilevel"/>
    <w:tmpl w:val="F5BA70DA"/>
    <w:lvl w:ilvl="0" w:tplc="9BE2BB0A">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1B280B0B"/>
    <w:multiLevelType w:val="hybridMultilevel"/>
    <w:tmpl w:val="0ADE30C8"/>
    <w:lvl w:ilvl="0" w:tplc="5EA423D2">
      <w:start w:val="1"/>
      <w:numFmt w:val="decimal"/>
      <w:lvlText w:val="(%1)"/>
      <w:lvlJc w:val="left"/>
      <w:pPr>
        <w:ind w:left="1171" w:hanging="360"/>
      </w:pPr>
      <w:rPr>
        <w:rFonts w:hint="default"/>
        <w:color w:val="FF0000"/>
      </w:rPr>
    </w:lvl>
    <w:lvl w:ilvl="1" w:tplc="040E0019">
      <w:start w:val="1"/>
      <w:numFmt w:val="lowerLetter"/>
      <w:lvlText w:val="%2."/>
      <w:lvlJc w:val="left"/>
      <w:pPr>
        <w:ind w:left="1891" w:hanging="360"/>
      </w:pPr>
    </w:lvl>
    <w:lvl w:ilvl="2" w:tplc="040E001B">
      <w:start w:val="1"/>
      <w:numFmt w:val="lowerRoman"/>
      <w:lvlText w:val="%3."/>
      <w:lvlJc w:val="right"/>
      <w:pPr>
        <w:ind w:left="2611" w:hanging="180"/>
      </w:pPr>
    </w:lvl>
    <w:lvl w:ilvl="3" w:tplc="040E000F">
      <w:start w:val="1"/>
      <w:numFmt w:val="decimal"/>
      <w:lvlText w:val="%4."/>
      <w:lvlJc w:val="left"/>
      <w:pPr>
        <w:ind w:left="3331" w:hanging="360"/>
      </w:pPr>
    </w:lvl>
    <w:lvl w:ilvl="4" w:tplc="040E0019">
      <w:start w:val="1"/>
      <w:numFmt w:val="lowerLetter"/>
      <w:lvlText w:val="%5."/>
      <w:lvlJc w:val="left"/>
      <w:pPr>
        <w:ind w:left="4051" w:hanging="360"/>
      </w:pPr>
    </w:lvl>
    <w:lvl w:ilvl="5" w:tplc="040E001B">
      <w:start w:val="1"/>
      <w:numFmt w:val="lowerRoman"/>
      <w:lvlText w:val="%6."/>
      <w:lvlJc w:val="right"/>
      <w:pPr>
        <w:ind w:left="4771" w:hanging="180"/>
      </w:pPr>
    </w:lvl>
    <w:lvl w:ilvl="6" w:tplc="040E000F">
      <w:start w:val="1"/>
      <w:numFmt w:val="decimal"/>
      <w:lvlText w:val="%7."/>
      <w:lvlJc w:val="left"/>
      <w:pPr>
        <w:ind w:left="5491" w:hanging="360"/>
      </w:pPr>
    </w:lvl>
    <w:lvl w:ilvl="7" w:tplc="040E0019">
      <w:start w:val="1"/>
      <w:numFmt w:val="lowerLetter"/>
      <w:lvlText w:val="%8."/>
      <w:lvlJc w:val="left"/>
      <w:pPr>
        <w:ind w:left="6211" w:hanging="360"/>
      </w:pPr>
    </w:lvl>
    <w:lvl w:ilvl="8" w:tplc="040E001B">
      <w:start w:val="1"/>
      <w:numFmt w:val="lowerRoman"/>
      <w:lvlText w:val="%9."/>
      <w:lvlJc w:val="right"/>
      <w:pPr>
        <w:ind w:left="6931" w:hanging="180"/>
      </w:pPr>
    </w:lvl>
  </w:abstractNum>
  <w:abstractNum w:abstractNumId="11" w15:restartNumberingAfterBreak="0">
    <w:nsid w:val="1E6F2D2D"/>
    <w:multiLevelType w:val="hybridMultilevel"/>
    <w:tmpl w:val="8D7E84AA"/>
    <w:lvl w:ilvl="0" w:tplc="25E079D2">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207E3A4E"/>
    <w:multiLevelType w:val="hybridMultilevel"/>
    <w:tmpl w:val="E25A2D86"/>
    <w:lvl w:ilvl="0" w:tplc="040E0017">
      <w:start w:val="1"/>
      <w:numFmt w:val="lowerLetter"/>
      <w:lvlText w:val="%1)"/>
      <w:lvlJc w:val="left"/>
      <w:pPr>
        <w:ind w:left="1287" w:hanging="360"/>
      </w:pPr>
    </w:lvl>
    <w:lvl w:ilvl="1" w:tplc="040E0019">
      <w:start w:val="1"/>
      <w:numFmt w:val="lowerLetter"/>
      <w:lvlText w:val="%2."/>
      <w:lvlJc w:val="left"/>
      <w:pPr>
        <w:ind w:left="2007" w:hanging="360"/>
      </w:pPr>
    </w:lvl>
    <w:lvl w:ilvl="2" w:tplc="040E001B">
      <w:start w:val="1"/>
      <w:numFmt w:val="lowerRoman"/>
      <w:lvlText w:val="%3."/>
      <w:lvlJc w:val="right"/>
      <w:pPr>
        <w:ind w:left="2727" w:hanging="180"/>
      </w:p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13" w15:restartNumberingAfterBreak="0">
    <w:nsid w:val="22012716"/>
    <w:multiLevelType w:val="hybridMultilevel"/>
    <w:tmpl w:val="71E49B14"/>
    <w:lvl w:ilvl="0" w:tplc="040E0019">
      <w:start w:val="1"/>
      <w:numFmt w:val="lowerLetter"/>
      <w:lvlText w:val="%1."/>
      <w:lvlJc w:val="left"/>
      <w:pPr>
        <w:ind w:left="924" w:hanging="360"/>
      </w:pPr>
    </w:lvl>
    <w:lvl w:ilvl="1" w:tplc="040E0019">
      <w:start w:val="1"/>
      <w:numFmt w:val="lowerLetter"/>
      <w:lvlText w:val="%2."/>
      <w:lvlJc w:val="left"/>
      <w:pPr>
        <w:ind w:left="1644" w:hanging="360"/>
      </w:pPr>
    </w:lvl>
    <w:lvl w:ilvl="2" w:tplc="040E001B">
      <w:start w:val="1"/>
      <w:numFmt w:val="lowerRoman"/>
      <w:lvlText w:val="%3."/>
      <w:lvlJc w:val="right"/>
      <w:pPr>
        <w:ind w:left="2364" w:hanging="180"/>
      </w:pPr>
    </w:lvl>
    <w:lvl w:ilvl="3" w:tplc="040E000F">
      <w:start w:val="1"/>
      <w:numFmt w:val="decimal"/>
      <w:lvlText w:val="%4."/>
      <w:lvlJc w:val="left"/>
      <w:pPr>
        <w:ind w:left="3084" w:hanging="360"/>
      </w:pPr>
    </w:lvl>
    <w:lvl w:ilvl="4" w:tplc="040E0019">
      <w:start w:val="1"/>
      <w:numFmt w:val="lowerLetter"/>
      <w:lvlText w:val="%5."/>
      <w:lvlJc w:val="left"/>
      <w:pPr>
        <w:ind w:left="3804" w:hanging="360"/>
      </w:pPr>
    </w:lvl>
    <w:lvl w:ilvl="5" w:tplc="040E001B">
      <w:start w:val="1"/>
      <w:numFmt w:val="lowerRoman"/>
      <w:lvlText w:val="%6."/>
      <w:lvlJc w:val="right"/>
      <w:pPr>
        <w:ind w:left="4524" w:hanging="180"/>
      </w:pPr>
    </w:lvl>
    <w:lvl w:ilvl="6" w:tplc="040E000F">
      <w:start w:val="1"/>
      <w:numFmt w:val="decimal"/>
      <w:lvlText w:val="%7."/>
      <w:lvlJc w:val="left"/>
      <w:pPr>
        <w:ind w:left="5244" w:hanging="360"/>
      </w:pPr>
    </w:lvl>
    <w:lvl w:ilvl="7" w:tplc="040E0019">
      <w:start w:val="1"/>
      <w:numFmt w:val="lowerLetter"/>
      <w:lvlText w:val="%8."/>
      <w:lvlJc w:val="left"/>
      <w:pPr>
        <w:ind w:left="5964" w:hanging="360"/>
      </w:pPr>
    </w:lvl>
    <w:lvl w:ilvl="8" w:tplc="040E001B">
      <w:start w:val="1"/>
      <w:numFmt w:val="lowerRoman"/>
      <w:lvlText w:val="%9."/>
      <w:lvlJc w:val="right"/>
      <w:pPr>
        <w:ind w:left="6684" w:hanging="180"/>
      </w:pPr>
    </w:lvl>
  </w:abstractNum>
  <w:abstractNum w:abstractNumId="14" w15:restartNumberingAfterBreak="0">
    <w:nsid w:val="28FC05F3"/>
    <w:multiLevelType w:val="hybridMultilevel"/>
    <w:tmpl w:val="41C0D314"/>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5" w15:restartNumberingAfterBreak="0">
    <w:nsid w:val="2B477559"/>
    <w:multiLevelType w:val="hybridMultilevel"/>
    <w:tmpl w:val="CDB65888"/>
    <w:lvl w:ilvl="0" w:tplc="040E0017">
      <w:start w:val="1"/>
      <w:numFmt w:val="lowerLetter"/>
      <w:lvlText w:val="%1)"/>
      <w:lvlJc w:val="left"/>
      <w:pPr>
        <w:ind w:left="924" w:hanging="360"/>
      </w:pPr>
    </w:lvl>
    <w:lvl w:ilvl="1" w:tplc="040E0019">
      <w:start w:val="1"/>
      <w:numFmt w:val="lowerLetter"/>
      <w:lvlText w:val="%2."/>
      <w:lvlJc w:val="left"/>
      <w:pPr>
        <w:ind w:left="1644" w:hanging="360"/>
      </w:pPr>
    </w:lvl>
    <w:lvl w:ilvl="2" w:tplc="040E001B">
      <w:start w:val="1"/>
      <w:numFmt w:val="lowerRoman"/>
      <w:lvlText w:val="%3."/>
      <w:lvlJc w:val="right"/>
      <w:pPr>
        <w:ind w:left="2364" w:hanging="180"/>
      </w:pPr>
    </w:lvl>
    <w:lvl w:ilvl="3" w:tplc="040E000F">
      <w:start w:val="1"/>
      <w:numFmt w:val="decimal"/>
      <w:lvlText w:val="%4."/>
      <w:lvlJc w:val="left"/>
      <w:pPr>
        <w:ind w:left="3084" w:hanging="360"/>
      </w:pPr>
    </w:lvl>
    <w:lvl w:ilvl="4" w:tplc="040E0019">
      <w:start w:val="1"/>
      <w:numFmt w:val="lowerLetter"/>
      <w:lvlText w:val="%5."/>
      <w:lvlJc w:val="left"/>
      <w:pPr>
        <w:ind w:left="3804" w:hanging="360"/>
      </w:pPr>
    </w:lvl>
    <w:lvl w:ilvl="5" w:tplc="040E001B">
      <w:start w:val="1"/>
      <w:numFmt w:val="lowerRoman"/>
      <w:lvlText w:val="%6."/>
      <w:lvlJc w:val="right"/>
      <w:pPr>
        <w:ind w:left="4524" w:hanging="180"/>
      </w:pPr>
    </w:lvl>
    <w:lvl w:ilvl="6" w:tplc="040E000F">
      <w:start w:val="1"/>
      <w:numFmt w:val="decimal"/>
      <w:lvlText w:val="%7."/>
      <w:lvlJc w:val="left"/>
      <w:pPr>
        <w:ind w:left="5244" w:hanging="360"/>
      </w:pPr>
    </w:lvl>
    <w:lvl w:ilvl="7" w:tplc="040E0019">
      <w:start w:val="1"/>
      <w:numFmt w:val="lowerLetter"/>
      <w:lvlText w:val="%8."/>
      <w:lvlJc w:val="left"/>
      <w:pPr>
        <w:ind w:left="5964" w:hanging="360"/>
      </w:pPr>
    </w:lvl>
    <w:lvl w:ilvl="8" w:tplc="040E001B">
      <w:start w:val="1"/>
      <w:numFmt w:val="lowerRoman"/>
      <w:lvlText w:val="%9."/>
      <w:lvlJc w:val="right"/>
      <w:pPr>
        <w:ind w:left="6684" w:hanging="180"/>
      </w:pPr>
    </w:lvl>
  </w:abstractNum>
  <w:abstractNum w:abstractNumId="16" w15:restartNumberingAfterBreak="0">
    <w:nsid w:val="2EAD7053"/>
    <w:multiLevelType w:val="hybridMultilevel"/>
    <w:tmpl w:val="5742DC6C"/>
    <w:lvl w:ilvl="0" w:tplc="040E000F">
      <w:start w:val="1"/>
      <w:numFmt w:val="decimal"/>
      <w:lvlText w:val="%1."/>
      <w:lvlJc w:val="left"/>
      <w:pPr>
        <w:ind w:left="720" w:hanging="360"/>
      </w:pPr>
    </w:lvl>
    <w:lvl w:ilvl="1" w:tplc="AF969A4C">
      <w:numFmt w:val="bullet"/>
      <w:lvlText w:val="-"/>
      <w:lvlJc w:val="left"/>
      <w:pPr>
        <w:ind w:left="1440" w:hanging="360"/>
      </w:pPr>
      <w:rPr>
        <w:rFonts w:ascii="Times New Roman" w:eastAsia="Times New Roman" w:hAnsi="Times New Roman" w:hint="default"/>
      </w:r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7" w15:restartNumberingAfterBreak="0">
    <w:nsid w:val="32884A1F"/>
    <w:multiLevelType w:val="hybridMultilevel"/>
    <w:tmpl w:val="9E7A44A6"/>
    <w:lvl w:ilvl="0" w:tplc="9B22E6A8">
      <w:numFmt w:val="bullet"/>
      <w:lvlText w:val="-"/>
      <w:lvlJc w:val="left"/>
      <w:pPr>
        <w:ind w:left="1713" w:hanging="360"/>
      </w:pPr>
      <w:rPr>
        <w:rFonts w:ascii="Times New Roman" w:eastAsia="Times New Roman" w:hAnsi="Times New Roman" w:hint="default"/>
      </w:rPr>
    </w:lvl>
    <w:lvl w:ilvl="1" w:tplc="040E0003">
      <w:start w:val="1"/>
      <w:numFmt w:val="bullet"/>
      <w:lvlText w:val="o"/>
      <w:lvlJc w:val="left"/>
      <w:pPr>
        <w:ind w:left="2433" w:hanging="360"/>
      </w:pPr>
      <w:rPr>
        <w:rFonts w:ascii="Courier New" w:hAnsi="Courier New" w:cs="Courier New" w:hint="default"/>
      </w:rPr>
    </w:lvl>
    <w:lvl w:ilvl="2" w:tplc="040E0005">
      <w:start w:val="1"/>
      <w:numFmt w:val="bullet"/>
      <w:lvlText w:val=""/>
      <w:lvlJc w:val="left"/>
      <w:pPr>
        <w:ind w:left="3153" w:hanging="360"/>
      </w:pPr>
      <w:rPr>
        <w:rFonts w:ascii="Wingdings" w:hAnsi="Wingdings" w:cs="Wingdings" w:hint="default"/>
      </w:rPr>
    </w:lvl>
    <w:lvl w:ilvl="3" w:tplc="040E0001">
      <w:start w:val="1"/>
      <w:numFmt w:val="bullet"/>
      <w:lvlText w:val=""/>
      <w:lvlJc w:val="left"/>
      <w:pPr>
        <w:ind w:left="3873" w:hanging="360"/>
      </w:pPr>
      <w:rPr>
        <w:rFonts w:ascii="Symbol" w:hAnsi="Symbol" w:cs="Symbol" w:hint="default"/>
      </w:rPr>
    </w:lvl>
    <w:lvl w:ilvl="4" w:tplc="040E0003">
      <w:start w:val="1"/>
      <w:numFmt w:val="bullet"/>
      <w:lvlText w:val="o"/>
      <w:lvlJc w:val="left"/>
      <w:pPr>
        <w:ind w:left="4593" w:hanging="360"/>
      </w:pPr>
      <w:rPr>
        <w:rFonts w:ascii="Courier New" w:hAnsi="Courier New" w:cs="Courier New" w:hint="default"/>
      </w:rPr>
    </w:lvl>
    <w:lvl w:ilvl="5" w:tplc="040E0005">
      <w:start w:val="1"/>
      <w:numFmt w:val="bullet"/>
      <w:lvlText w:val=""/>
      <w:lvlJc w:val="left"/>
      <w:pPr>
        <w:ind w:left="5313" w:hanging="360"/>
      </w:pPr>
      <w:rPr>
        <w:rFonts w:ascii="Wingdings" w:hAnsi="Wingdings" w:cs="Wingdings" w:hint="default"/>
      </w:rPr>
    </w:lvl>
    <w:lvl w:ilvl="6" w:tplc="040E0001">
      <w:start w:val="1"/>
      <w:numFmt w:val="bullet"/>
      <w:lvlText w:val=""/>
      <w:lvlJc w:val="left"/>
      <w:pPr>
        <w:ind w:left="6033" w:hanging="360"/>
      </w:pPr>
      <w:rPr>
        <w:rFonts w:ascii="Symbol" w:hAnsi="Symbol" w:cs="Symbol" w:hint="default"/>
      </w:rPr>
    </w:lvl>
    <w:lvl w:ilvl="7" w:tplc="040E0003">
      <w:start w:val="1"/>
      <w:numFmt w:val="bullet"/>
      <w:lvlText w:val="o"/>
      <w:lvlJc w:val="left"/>
      <w:pPr>
        <w:ind w:left="6753" w:hanging="360"/>
      </w:pPr>
      <w:rPr>
        <w:rFonts w:ascii="Courier New" w:hAnsi="Courier New" w:cs="Courier New" w:hint="default"/>
      </w:rPr>
    </w:lvl>
    <w:lvl w:ilvl="8" w:tplc="040E0005">
      <w:start w:val="1"/>
      <w:numFmt w:val="bullet"/>
      <w:lvlText w:val=""/>
      <w:lvlJc w:val="left"/>
      <w:pPr>
        <w:ind w:left="7473" w:hanging="360"/>
      </w:pPr>
      <w:rPr>
        <w:rFonts w:ascii="Wingdings" w:hAnsi="Wingdings" w:cs="Wingdings" w:hint="default"/>
      </w:rPr>
    </w:lvl>
  </w:abstractNum>
  <w:abstractNum w:abstractNumId="18" w15:restartNumberingAfterBreak="0">
    <w:nsid w:val="343062DC"/>
    <w:multiLevelType w:val="hybridMultilevel"/>
    <w:tmpl w:val="B3D20CD2"/>
    <w:lvl w:ilvl="0" w:tplc="040E0019">
      <w:start w:val="1"/>
      <w:numFmt w:val="lowerLetter"/>
      <w:lvlText w:val="%1."/>
      <w:lvlJc w:val="left"/>
      <w:pPr>
        <w:ind w:left="1287" w:hanging="360"/>
      </w:pPr>
    </w:lvl>
    <w:lvl w:ilvl="1" w:tplc="040E0019">
      <w:start w:val="1"/>
      <w:numFmt w:val="lowerLetter"/>
      <w:lvlText w:val="%2."/>
      <w:lvlJc w:val="left"/>
      <w:pPr>
        <w:ind w:left="2007" w:hanging="360"/>
      </w:pPr>
    </w:lvl>
    <w:lvl w:ilvl="2" w:tplc="040E001B">
      <w:start w:val="1"/>
      <w:numFmt w:val="lowerRoman"/>
      <w:lvlText w:val="%3."/>
      <w:lvlJc w:val="right"/>
      <w:pPr>
        <w:ind w:left="2727" w:hanging="180"/>
      </w:p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19" w15:restartNumberingAfterBreak="0">
    <w:nsid w:val="37AF0620"/>
    <w:multiLevelType w:val="hybridMultilevel"/>
    <w:tmpl w:val="77BCD7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0" w15:restartNumberingAfterBreak="0">
    <w:nsid w:val="38AD082E"/>
    <w:multiLevelType w:val="multilevel"/>
    <w:tmpl w:val="F22662A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9ED6F6F"/>
    <w:multiLevelType w:val="hybridMultilevel"/>
    <w:tmpl w:val="77BCD7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2" w15:restartNumberingAfterBreak="0">
    <w:nsid w:val="3CA6732B"/>
    <w:multiLevelType w:val="hybridMultilevel"/>
    <w:tmpl w:val="A36E2A44"/>
    <w:lvl w:ilvl="0" w:tplc="25E079D2">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3" w15:restartNumberingAfterBreak="0">
    <w:nsid w:val="427F418C"/>
    <w:multiLevelType w:val="hybridMultilevel"/>
    <w:tmpl w:val="BB6E0A5C"/>
    <w:lvl w:ilvl="0" w:tplc="040E0017">
      <w:start w:val="1"/>
      <w:numFmt w:val="bullet"/>
      <w:lvlText w:val=""/>
      <w:lvlJc w:val="left"/>
      <w:pPr>
        <w:tabs>
          <w:tab w:val="num" w:pos="284"/>
        </w:tabs>
        <w:ind w:left="284" w:hanging="284"/>
      </w:pPr>
      <w:rPr>
        <w:rFonts w:ascii="Symbol" w:hAnsi="Symbol" w:cs="Symbol" w:hint="default"/>
        <w:color w:val="auto"/>
      </w:rPr>
    </w:lvl>
    <w:lvl w:ilvl="1" w:tplc="040E0019">
      <w:start w:val="1"/>
      <w:numFmt w:val="bullet"/>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cs="Wingdings" w:hint="default"/>
      </w:rPr>
    </w:lvl>
    <w:lvl w:ilvl="3" w:tplc="040E000F">
      <w:start w:val="1"/>
      <w:numFmt w:val="bullet"/>
      <w:lvlText w:val=""/>
      <w:lvlJc w:val="left"/>
      <w:pPr>
        <w:tabs>
          <w:tab w:val="num" w:pos="2880"/>
        </w:tabs>
        <w:ind w:left="2880" w:hanging="360"/>
      </w:pPr>
      <w:rPr>
        <w:rFonts w:ascii="Symbol" w:hAnsi="Symbol" w:cs="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Wingdings" w:hint="default"/>
      </w:rPr>
    </w:lvl>
    <w:lvl w:ilvl="6" w:tplc="040E000F">
      <w:start w:val="1"/>
      <w:numFmt w:val="bullet"/>
      <w:lvlText w:val=""/>
      <w:lvlJc w:val="left"/>
      <w:pPr>
        <w:tabs>
          <w:tab w:val="num" w:pos="5040"/>
        </w:tabs>
        <w:ind w:left="5040" w:hanging="360"/>
      </w:pPr>
      <w:rPr>
        <w:rFonts w:ascii="Symbol" w:hAnsi="Symbol" w:cs="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3A36141"/>
    <w:multiLevelType w:val="hybridMultilevel"/>
    <w:tmpl w:val="4E36FC54"/>
    <w:lvl w:ilvl="0" w:tplc="25E079D2">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5" w15:restartNumberingAfterBreak="0">
    <w:nsid w:val="5A9126B0"/>
    <w:multiLevelType w:val="hybridMultilevel"/>
    <w:tmpl w:val="B4F6DE06"/>
    <w:lvl w:ilvl="0" w:tplc="76D0AC40">
      <w:numFmt w:val="bullet"/>
      <w:lvlText w:val="-"/>
      <w:lvlJc w:val="left"/>
      <w:pPr>
        <w:ind w:left="360" w:hanging="360"/>
      </w:pPr>
      <w:rPr>
        <w:rFonts w:ascii="Times New Roman" w:eastAsia="Times New Roman" w:hAnsi="Times New Roman"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cs="Wingdings" w:hint="default"/>
      </w:rPr>
    </w:lvl>
  </w:abstractNum>
  <w:abstractNum w:abstractNumId="26" w15:restartNumberingAfterBreak="0">
    <w:nsid w:val="5C980CA6"/>
    <w:multiLevelType w:val="hybridMultilevel"/>
    <w:tmpl w:val="3650FDCA"/>
    <w:lvl w:ilvl="0" w:tplc="D5C465BC">
      <w:start w:val="1"/>
      <w:numFmt w:val="decimal"/>
      <w:lvlText w:val="%1.)"/>
      <w:lvlJc w:val="left"/>
      <w:pPr>
        <w:ind w:left="720" w:hanging="360"/>
      </w:pPr>
      <w:rPr>
        <w:rFonts w:hint="default"/>
        <w:b w:val="0"/>
        <w:bCs w:val="0"/>
        <w:u w:val="single"/>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15:restartNumberingAfterBreak="0">
    <w:nsid w:val="5D6F2977"/>
    <w:multiLevelType w:val="hybridMultilevel"/>
    <w:tmpl w:val="F2BE1F3C"/>
    <w:lvl w:ilvl="0" w:tplc="440A8C34">
      <w:start w:val="1"/>
      <w:numFmt w:val="bullet"/>
      <w:lvlText w:val="―"/>
      <w:lvlJc w:val="left"/>
      <w:pPr>
        <w:ind w:left="720" w:hanging="360"/>
      </w:pPr>
      <w:rPr>
        <w:rFonts w:ascii="Trebuchet MS" w:hAnsi="Trebuchet MS" w:cs="Trebuchet M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8" w15:restartNumberingAfterBreak="0">
    <w:nsid w:val="5EC61062"/>
    <w:multiLevelType w:val="hybridMultilevel"/>
    <w:tmpl w:val="0822603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9" w15:restartNumberingAfterBreak="0">
    <w:nsid w:val="607D6129"/>
    <w:multiLevelType w:val="hybridMultilevel"/>
    <w:tmpl w:val="631470C6"/>
    <w:lvl w:ilvl="0" w:tplc="7BD05630">
      <w:numFmt w:val="bullet"/>
      <w:lvlText w:val="–"/>
      <w:lvlJc w:val="left"/>
      <w:pPr>
        <w:ind w:left="1713" w:hanging="360"/>
      </w:pPr>
      <w:rPr>
        <w:rFonts w:ascii="Times New Roman" w:eastAsia="Times New Roman" w:hAnsi="Times New Roman" w:hint="default"/>
      </w:rPr>
    </w:lvl>
    <w:lvl w:ilvl="1" w:tplc="040E0003">
      <w:start w:val="1"/>
      <w:numFmt w:val="bullet"/>
      <w:lvlText w:val="o"/>
      <w:lvlJc w:val="left"/>
      <w:pPr>
        <w:ind w:left="2433" w:hanging="360"/>
      </w:pPr>
      <w:rPr>
        <w:rFonts w:ascii="Courier New" w:hAnsi="Courier New" w:cs="Courier New" w:hint="default"/>
      </w:rPr>
    </w:lvl>
    <w:lvl w:ilvl="2" w:tplc="040E0005">
      <w:start w:val="1"/>
      <w:numFmt w:val="bullet"/>
      <w:lvlText w:val=""/>
      <w:lvlJc w:val="left"/>
      <w:pPr>
        <w:ind w:left="3153" w:hanging="360"/>
      </w:pPr>
      <w:rPr>
        <w:rFonts w:ascii="Wingdings" w:hAnsi="Wingdings" w:cs="Wingdings" w:hint="default"/>
      </w:rPr>
    </w:lvl>
    <w:lvl w:ilvl="3" w:tplc="040E0001">
      <w:start w:val="1"/>
      <w:numFmt w:val="bullet"/>
      <w:lvlText w:val=""/>
      <w:lvlJc w:val="left"/>
      <w:pPr>
        <w:ind w:left="3873" w:hanging="360"/>
      </w:pPr>
      <w:rPr>
        <w:rFonts w:ascii="Symbol" w:hAnsi="Symbol" w:cs="Symbol" w:hint="default"/>
      </w:rPr>
    </w:lvl>
    <w:lvl w:ilvl="4" w:tplc="040E0003">
      <w:start w:val="1"/>
      <w:numFmt w:val="bullet"/>
      <w:lvlText w:val="o"/>
      <w:lvlJc w:val="left"/>
      <w:pPr>
        <w:ind w:left="4593" w:hanging="360"/>
      </w:pPr>
      <w:rPr>
        <w:rFonts w:ascii="Courier New" w:hAnsi="Courier New" w:cs="Courier New" w:hint="default"/>
      </w:rPr>
    </w:lvl>
    <w:lvl w:ilvl="5" w:tplc="040E0005">
      <w:start w:val="1"/>
      <w:numFmt w:val="bullet"/>
      <w:lvlText w:val=""/>
      <w:lvlJc w:val="left"/>
      <w:pPr>
        <w:ind w:left="5313" w:hanging="360"/>
      </w:pPr>
      <w:rPr>
        <w:rFonts w:ascii="Wingdings" w:hAnsi="Wingdings" w:cs="Wingdings" w:hint="default"/>
      </w:rPr>
    </w:lvl>
    <w:lvl w:ilvl="6" w:tplc="040E0001">
      <w:start w:val="1"/>
      <w:numFmt w:val="bullet"/>
      <w:lvlText w:val=""/>
      <w:lvlJc w:val="left"/>
      <w:pPr>
        <w:ind w:left="6033" w:hanging="360"/>
      </w:pPr>
      <w:rPr>
        <w:rFonts w:ascii="Symbol" w:hAnsi="Symbol" w:cs="Symbol" w:hint="default"/>
      </w:rPr>
    </w:lvl>
    <w:lvl w:ilvl="7" w:tplc="040E0003">
      <w:start w:val="1"/>
      <w:numFmt w:val="bullet"/>
      <w:lvlText w:val="o"/>
      <w:lvlJc w:val="left"/>
      <w:pPr>
        <w:ind w:left="6753" w:hanging="360"/>
      </w:pPr>
      <w:rPr>
        <w:rFonts w:ascii="Courier New" w:hAnsi="Courier New" w:cs="Courier New" w:hint="default"/>
      </w:rPr>
    </w:lvl>
    <w:lvl w:ilvl="8" w:tplc="040E0005">
      <w:start w:val="1"/>
      <w:numFmt w:val="bullet"/>
      <w:lvlText w:val=""/>
      <w:lvlJc w:val="left"/>
      <w:pPr>
        <w:ind w:left="7473" w:hanging="360"/>
      </w:pPr>
      <w:rPr>
        <w:rFonts w:ascii="Wingdings" w:hAnsi="Wingdings" w:cs="Wingdings" w:hint="default"/>
      </w:rPr>
    </w:lvl>
  </w:abstractNum>
  <w:abstractNum w:abstractNumId="30" w15:restartNumberingAfterBreak="0">
    <w:nsid w:val="628B3BD8"/>
    <w:multiLevelType w:val="hybridMultilevel"/>
    <w:tmpl w:val="F8C652FA"/>
    <w:lvl w:ilvl="0" w:tplc="BDBA2692">
      <w:start w:val="30"/>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31" w15:restartNumberingAfterBreak="0">
    <w:nsid w:val="646D01D4"/>
    <w:multiLevelType w:val="hybridMultilevel"/>
    <w:tmpl w:val="16121B9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2" w15:restartNumberingAfterBreak="0">
    <w:nsid w:val="69E079B4"/>
    <w:multiLevelType w:val="hybridMultilevel"/>
    <w:tmpl w:val="889402E4"/>
    <w:lvl w:ilvl="0" w:tplc="3D380F12">
      <w:start w:val="1"/>
      <w:numFmt w:val="lowerLetter"/>
      <w:lvlText w:val="%1)"/>
      <w:lvlJc w:val="left"/>
      <w:pPr>
        <w:ind w:left="699" w:hanging="495"/>
      </w:pPr>
      <w:rPr>
        <w:rFonts w:hint="default"/>
        <w:i/>
        <w:iCs/>
      </w:rPr>
    </w:lvl>
    <w:lvl w:ilvl="1" w:tplc="040E0019">
      <w:start w:val="1"/>
      <w:numFmt w:val="lowerLetter"/>
      <w:lvlText w:val="%2."/>
      <w:lvlJc w:val="left"/>
      <w:pPr>
        <w:ind w:left="1284" w:hanging="360"/>
      </w:pPr>
    </w:lvl>
    <w:lvl w:ilvl="2" w:tplc="040E001B">
      <w:start w:val="1"/>
      <w:numFmt w:val="lowerRoman"/>
      <w:lvlText w:val="%3."/>
      <w:lvlJc w:val="right"/>
      <w:pPr>
        <w:ind w:left="2004" w:hanging="180"/>
      </w:pPr>
    </w:lvl>
    <w:lvl w:ilvl="3" w:tplc="040E000F">
      <w:start w:val="1"/>
      <w:numFmt w:val="decimal"/>
      <w:lvlText w:val="%4."/>
      <w:lvlJc w:val="left"/>
      <w:pPr>
        <w:ind w:left="2724" w:hanging="360"/>
      </w:pPr>
    </w:lvl>
    <w:lvl w:ilvl="4" w:tplc="040E0019">
      <w:start w:val="1"/>
      <w:numFmt w:val="lowerLetter"/>
      <w:lvlText w:val="%5."/>
      <w:lvlJc w:val="left"/>
      <w:pPr>
        <w:ind w:left="3444" w:hanging="360"/>
      </w:pPr>
    </w:lvl>
    <w:lvl w:ilvl="5" w:tplc="040E001B">
      <w:start w:val="1"/>
      <w:numFmt w:val="lowerRoman"/>
      <w:lvlText w:val="%6."/>
      <w:lvlJc w:val="right"/>
      <w:pPr>
        <w:ind w:left="4164" w:hanging="180"/>
      </w:pPr>
    </w:lvl>
    <w:lvl w:ilvl="6" w:tplc="040E000F">
      <w:start w:val="1"/>
      <w:numFmt w:val="decimal"/>
      <w:lvlText w:val="%7."/>
      <w:lvlJc w:val="left"/>
      <w:pPr>
        <w:ind w:left="4884" w:hanging="360"/>
      </w:pPr>
    </w:lvl>
    <w:lvl w:ilvl="7" w:tplc="040E0019">
      <w:start w:val="1"/>
      <w:numFmt w:val="lowerLetter"/>
      <w:lvlText w:val="%8."/>
      <w:lvlJc w:val="left"/>
      <w:pPr>
        <w:ind w:left="5604" w:hanging="360"/>
      </w:pPr>
    </w:lvl>
    <w:lvl w:ilvl="8" w:tplc="040E001B">
      <w:start w:val="1"/>
      <w:numFmt w:val="lowerRoman"/>
      <w:lvlText w:val="%9."/>
      <w:lvlJc w:val="right"/>
      <w:pPr>
        <w:ind w:left="6324" w:hanging="180"/>
      </w:pPr>
    </w:lvl>
  </w:abstractNum>
  <w:abstractNum w:abstractNumId="33" w15:restartNumberingAfterBreak="0">
    <w:nsid w:val="74955009"/>
    <w:multiLevelType w:val="hybridMultilevel"/>
    <w:tmpl w:val="D97CE46C"/>
    <w:lvl w:ilvl="0" w:tplc="79645D1E">
      <w:numFmt w:val="bullet"/>
      <w:lvlText w:val="—"/>
      <w:lvlJc w:val="left"/>
      <w:pPr>
        <w:ind w:left="1353" w:hanging="360"/>
      </w:pPr>
      <w:rPr>
        <w:rFonts w:ascii="Times New Roman" w:eastAsia="Times New Roman" w:hAnsi="Times New Roman" w:hint="default"/>
      </w:rPr>
    </w:lvl>
    <w:lvl w:ilvl="1" w:tplc="040E0003">
      <w:start w:val="1"/>
      <w:numFmt w:val="bullet"/>
      <w:lvlText w:val="o"/>
      <w:lvlJc w:val="left"/>
      <w:pPr>
        <w:ind w:left="2073" w:hanging="360"/>
      </w:pPr>
      <w:rPr>
        <w:rFonts w:ascii="Courier New" w:hAnsi="Courier New" w:cs="Courier New" w:hint="default"/>
      </w:rPr>
    </w:lvl>
    <w:lvl w:ilvl="2" w:tplc="040E0005">
      <w:start w:val="1"/>
      <w:numFmt w:val="bullet"/>
      <w:lvlText w:val=""/>
      <w:lvlJc w:val="left"/>
      <w:pPr>
        <w:ind w:left="2793" w:hanging="360"/>
      </w:pPr>
      <w:rPr>
        <w:rFonts w:ascii="Wingdings" w:hAnsi="Wingdings" w:cs="Wingdings" w:hint="default"/>
      </w:rPr>
    </w:lvl>
    <w:lvl w:ilvl="3" w:tplc="040E0001">
      <w:start w:val="1"/>
      <w:numFmt w:val="bullet"/>
      <w:lvlText w:val=""/>
      <w:lvlJc w:val="left"/>
      <w:pPr>
        <w:ind w:left="3513" w:hanging="360"/>
      </w:pPr>
      <w:rPr>
        <w:rFonts w:ascii="Symbol" w:hAnsi="Symbol" w:cs="Symbol" w:hint="default"/>
      </w:rPr>
    </w:lvl>
    <w:lvl w:ilvl="4" w:tplc="040E0003">
      <w:start w:val="1"/>
      <w:numFmt w:val="bullet"/>
      <w:lvlText w:val="o"/>
      <w:lvlJc w:val="left"/>
      <w:pPr>
        <w:ind w:left="4233" w:hanging="360"/>
      </w:pPr>
      <w:rPr>
        <w:rFonts w:ascii="Courier New" w:hAnsi="Courier New" w:cs="Courier New" w:hint="default"/>
      </w:rPr>
    </w:lvl>
    <w:lvl w:ilvl="5" w:tplc="040E0005">
      <w:start w:val="1"/>
      <w:numFmt w:val="bullet"/>
      <w:lvlText w:val=""/>
      <w:lvlJc w:val="left"/>
      <w:pPr>
        <w:ind w:left="4953" w:hanging="360"/>
      </w:pPr>
      <w:rPr>
        <w:rFonts w:ascii="Wingdings" w:hAnsi="Wingdings" w:cs="Wingdings" w:hint="default"/>
      </w:rPr>
    </w:lvl>
    <w:lvl w:ilvl="6" w:tplc="040E0001">
      <w:start w:val="1"/>
      <w:numFmt w:val="bullet"/>
      <w:lvlText w:val=""/>
      <w:lvlJc w:val="left"/>
      <w:pPr>
        <w:ind w:left="5673" w:hanging="360"/>
      </w:pPr>
      <w:rPr>
        <w:rFonts w:ascii="Symbol" w:hAnsi="Symbol" w:cs="Symbol" w:hint="default"/>
      </w:rPr>
    </w:lvl>
    <w:lvl w:ilvl="7" w:tplc="040E0003">
      <w:start w:val="1"/>
      <w:numFmt w:val="bullet"/>
      <w:lvlText w:val="o"/>
      <w:lvlJc w:val="left"/>
      <w:pPr>
        <w:ind w:left="6393" w:hanging="360"/>
      </w:pPr>
      <w:rPr>
        <w:rFonts w:ascii="Courier New" w:hAnsi="Courier New" w:cs="Courier New" w:hint="default"/>
      </w:rPr>
    </w:lvl>
    <w:lvl w:ilvl="8" w:tplc="040E0005">
      <w:start w:val="1"/>
      <w:numFmt w:val="bullet"/>
      <w:lvlText w:val=""/>
      <w:lvlJc w:val="left"/>
      <w:pPr>
        <w:ind w:left="7113" w:hanging="360"/>
      </w:pPr>
      <w:rPr>
        <w:rFonts w:ascii="Wingdings" w:hAnsi="Wingdings" w:cs="Wingdings" w:hint="default"/>
      </w:rPr>
    </w:lvl>
  </w:abstractNum>
  <w:abstractNum w:abstractNumId="34" w15:restartNumberingAfterBreak="0">
    <w:nsid w:val="751F6B8C"/>
    <w:multiLevelType w:val="hybridMultilevel"/>
    <w:tmpl w:val="4E6AB2CA"/>
    <w:lvl w:ilvl="0" w:tplc="79645D1E">
      <w:numFmt w:val="bullet"/>
      <w:lvlText w:val="—"/>
      <w:lvlJc w:val="left"/>
      <w:pPr>
        <w:ind w:left="1713" w:hanging="360"/>
      </w:pPr>
      <w:rPr>
        <w:rFonts w:ascii="Times New Roman" w:eastAsia="Times New Roman" w:hAnsi="Times New Roman" w:hint="default"/>
      </w:rPr>
    </w:lvl>
    <w:lvl w:ilvl="1" w:tplc="040E0003">
      <w:start w:val="1"/>
      <w:numFmt w:val="bullet"/>
      <w:lvlText w:val="o"/>
      <w:lvlJc w:val="left"/>
      <w:pPr>
        <w:ind w:left="2433" w:hanging="360"/>
      </w:pPr>
      <w:rPr>
        <w:rFonts w:ascii="Courier New" w:hAnsi="Courier New" w:cs="Courier New" w:hint="default"/>
      </w:rPr>
    </w:lvl>
    <w:lvl w:ilvl="2" w:tplc="040E0005">
      <w:start w:val="1"/>
      <w:numFmt w:val="bullet"/>
      <w:lvlText w:val=""/>
      <w:lvlJc w:val="left"/>
      <w:pPr>
        <w:ind w:left="3153" w:hanging="360"/>
      </w:pPr>
      <w:rPr>
        <w:rFonts w:ascii="Wingdings" w:hAnsi="Wingdings" w:cs="Wingdings" w:hint="default"/>
      </w:rPr>
    </w:lvl>
    <w:lvl w:ilvl="3" w:tplc="040E0001">
      <w:start w:val="1"/>
      <w:numFmt w:val="bullet"/>
      <w:lvlText w:val=""/>
      <w:lvlJc w:val="left"/>
      <w:pPr>
        <w:ind w:left="3873" w:hanging="360"/>
      </w:pPr>
      <w:rPr>
        <w:rFonts w:ascii="Symbol" w:hAnsi="Symbol" w:cs="Symbol" w:hint="default"/>
      </w:rPr>
    </w:lvl>
    <w:lvl w:ilvl="4" w:tplc="040E0003">
      <w:start w:val="1"/>
      <w:numFmt w:val="bullet"/>
      <w:lvlText w:val="o"/>
      <w:lvlJc w:val="left"/>
      <w:pPr>
        <w:ind w:left="4593" w:hanging="360"/>
      </w:pPr>
      <w:rPr>
        <w:rFonts w:ascii="Courier New" w:hAnsi="Courier New" w:cs="Courier New" w:hint="default"/>
      </w:rPr>
    </w:lvl>
    <w:lvl w:ilvl="5" w:tplc="040E0005">
      <w:start w:val="1"/>
      <w:numFmt w:val="bullet"/>
      <w:lvlText w:val=""/>
      <w:lvlJc w:val="left"/>
      <w:pPr>
        <w:ind w:left="5313" w:hanging="360"/>
      </w:pPr>
      <w:rPr>
        <w:rFonts w:ascii="Wingdings" w:hAnsi="Wingdings" w:cs="Wingdings" w:hint="default"/>
      </w:rPr>
    </w:lvl>
    <w:lvl w:ilvl="6" w:tplc="040E0001">
      <w:start w:val="1"/>
      <w:numFmt w:val="bullet"/>
      <w:lvlText w:val=""/>
      <w:lvlJc w:val="left"/>
      <w:pPr>
        <w:ind w:left="6033" w:hanging="360"/>
      </w:pPr>
      <w:rPr>
        <w:rFonts w:ascii="Symbol" w:hAnsi="Symbol" w:cs="Symbol" w:hint="default"/>
      </w:rPr>
    </w:lvl>
    <w:lvl w:ilvl="7" w:tplc="040E0003">
      <w:start w:val="1"/>
      <w:numFmt w:val="bullet"/>
      <w:lvlText w:val="o"/>
      <w:lvlJc w:val="left"/>
      <w:pPr>
        <w:ind w:left="6753" w:hanging="360"/>
      </w:pPr>
      <w:rPr>
        <w:rFonts w:ascii="Courier New" w:hAnsi="Courier New" w:cs="Courier New" w:hint="default"/>
      </w:rPr>
    </w:lvl>
    <w:lvl w:ilvl="8" w:tplc="040E0005">
      <w:start w:val="1"/>
      <w:numFmt w:val="bullet"/>
      <w:lvlText w:val=""/>
      <w:lvlJc w:val="left"/>
      <w:pPr>
        <w:ind w:left="7473" w:hanging="360"/>
      </w:pPr>
      <w:rPr>
        <w:rFonts w:ascii="Wingdings" w:hAnsi="Wingdings" w:cs="Wingdings" w:hint="default"/>
      </w:rPr>
    </w:lvl>
  </w:abstractNum>
  <w:abstractNum w:abstractNumId="35" w15:restartNumberingAfterBreak="0">
    <w:nsid w:val="761E3F51"/>
    <w:multiLevelType w:val="hybridMultilevel"/>
    <w:tmpl w:val="B3D20CD2"/>
    <w:lvl w:ilvl="0" w:tplc="040E0019">
      <w:start w:val="1"/>
      <w:numFmt w:val="lowerLetter"/>
      <w:lvlText w:val="%1."/>
      <w:lvlJc w:val="left"/>
      <w:pPr>
        <w:ind w:left="1287" w:hanging="360"/>
      </w:pPr>
    </w:lvl>
    <w:lvl w:ilvl="1" w:tplc="040E0019">
      <w:start w:val="1"/>
      <w:numFmt w:val="lowerLetter"/>
      <w:lvlText w:val="%2."/>
      <w:lvlJc w:val="left"/>
      <w:pPr>
        <w:ind w:left="2007" w:hanging="360"/>
      </w:pPr>
    </w:lvl>
    <w:lvl w:ilvl="2" w:tplc="040E001B">
      <w:start w:val="1"/>
      <w:numFmt w:val="lowerRoman"/>
      <w:lvlText w:val="%3."/>
      <w:lvlJc w:val="right"/>
      <w:pPr>
        <w:ind w:left="2727" w:hanging="180"/>
      </w:p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36" w15:restartNumberingAfterBreak="0">
    <w:nsid w:val="79377D7A"/>
    <w:multiLevelType w:val="hybridMultilevel"/>
    <w:tmpl w:val="04129358"/>
    <w:lvl w:ilvl="0" w:tplc="25E079D2">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7" w15:restartNumberingAfterBreak="0">
    <w:nsid w:val="799D59DE"/>
    <w:multiLevelType w:val="hybridMultilevel"/>
    <w:tmpl w:val="B3D20CD2"/>
    <w:lvl w:ilvl="0" w:tplc="040E0019">
      <w:start w:val="1"/>
      <w:numFmt w:val="lowerLetter"/>
      <w:lvlText w:val="%1."/>
      <w:lvlJc w:val="left"/>
      <w:pPr>
        <w:ind w:left="1134" w:hanging="360"/>
      </w:pPr>
    </w:lvl>
    <w:lvl w:ilvl="1" w:tplc="040E0019">
      <w:start w:val="1"/>
      <w:numFmt w:val="lowerLetter"/>
      <w:lvlText w:val="%2."/>
      <w:lvlJc w:val="left"/>
      <w:pPr>
        <w:ind w:left="1854" w:hanging="360"/>
      </w:pPr>
    </w:lvl>
    <w:lvl w:ilvl="2" w:tplc="040E001B">
      <w:start w:val="1"/>
      <w:numFmt w:val="lowerRoman"/>
      <w:lvlText w:val="%3."/>
      <w:lvlJc w:val="right"/>
      <w:pPr>
        <w:ind w:left="2574" w:hanging="180"/>
      </w:pPr>
    </w:lvl>
    <w:lvl w:ilvl="3" w:tplc="040E000F">
      <w:start w:val="1"/>
      <w:numFmt w:val="decimal"/>
      <w:lvlText w:val="%4."/>
      <w:lvlJc w:val="left"/>
      <w:pPr>
        <w:ind w:left="3294" w:hanging="360"/>
      </w:pPr>
    </w:lvl>
    <w:lvl w:ilvl="4" w:tplc="040E0019">
      <w:start w:val="1"/>
      <w:numFmt w:val="lowerLetter"/>
      <w:lvlText w:val="%5."/>
      <w:lvlJc w:val="left"/>
      <w:pPr>
        <w:ind w:left="4014" w:hanging="360"/>
      </w:pPr>
    </w:lvl>
    <w:lvl w:ilvl="5" w:tplc="040E001B">
      <w:start w:val="1"/>
      <w:numFmt w:val="lowerRoman"/>
      <w:lvlText w:val="%6."/>
      <w:lvlJc w:val="right"/>
      <w:pPr>
        <w:ind w:left="4734" w:hanging="180"/>
      </w:pPr>
    </w:lvl>
    <w:lvl w:ilvl="6" w:tplc="040E000F">
      <w:start w:val="1"/>
      <w:numFmt w:val="decimal"/>
      <w:lvlText w:val="%7."/>
      <w:lvlJc w:val="left"/>
      <w:pPr>
        <w:ind w:left="5454" w:hanging="360"/>
      </w:pPr>
    </w:lvl>
    <w:lvl w:ilvl="7" w:tplc="040E0019">
      <w:start w:val="1"/>
      <w:numFmt w:val="lowerLetter"/>
      <w:lvlText w:val="%8."/>
      <w:lvlJc w:val="left"/>
      <w:pPr>
        <w:ind w:left="6174" w:hanging="360"/>
      </w:pPr>
    </w:lvl>
    <w:lvl w:ilvl="8" w:tplc="040E001B">
      <w:start w:val="1"/>
      <w:numFmt w:val="lowerRoman"/>
      <w:lvlText w:val="%9."/>
      <w:lvlJc w:val="right"/>
      <w:pPr>
        <w:ind w:left="6894" w:hanging="180"/>
      </w:pPr>
    </w:lvl>
  </w:abstractNum>
  <w:abstractNum w:abstractNumId="38" w15:restartNumberingAfterBreak="0">
    <w:nsid w:val="7A7936C5"/>
    <w:multiLevelType w:val="hybridMultilevel"/>
    <w:tmpl w:val="A36E2A44"/>
    <w:lvl w:ilvl="0" w:tplc="25E079D2">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9" w15:restartNumberingAfterBreak="0">
    <w:nsid w:val="7B0B371C"/>
    <w:multiLevelType w:val="hybridMultilevel"/>
    <w:tmpl w:val="F5BA70DA"/>
    <w:lvl w:ilvl="0" w:tplc="9BE2BB0A">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0" w15:restartNumberingAfterBreak="0">
    <w:nsid w:val="7D4F0285"/>
    <w:multiLevelType w:val="hybridMultilevel"/>
    <w:tmpl w:val="0D560222"/>
    <w:lvl w:ilvl="0" w:tplc="040E000F">
      <w:start w:val="3"/>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20"/>
  </w:num>
  <w:num w:numId="2">
    <w:abstractNumId w:val="17"/>
  </w:num>
  <w:num w:numId="3">
    <w:abstractNumId w:val="33"/>
  </w:num>
  <w:num w:numId="4">
    <w:abstractNumId w:val="34"/>
  </w:num>
  <w:num w:numId="5">
    <w:abstractNumId w:val="29"/>
  </w:num>
  <w:num w:numId="6">
    <w:abstractNumId w:val="3"/>
  </w:num>
  <w:num w:numId="7">
    <w:abstractNumId w:val="12"/>
  </w:num>
  <w:num w:numId="8">
    <w:abstractNumId w:val="35"/>
  </w:num>
  <w:num w:numId="9">
    <w:abstractNumId w:val="2"/>
  </w:num>
  <w:num w:numId="10">
    <w:abstractNumId w:val="37"/>
  </w:num>
  <w:num w:numId="11">
    <w:abstractNumId w:val="13"/>
  </w:num>
  <w:num w:numId="12">
    <w:abstractNumId w:val="32"/>
  </w:num>
  <w:num w:numId="13">
    <w:abstractNumId w:val="25"/>
  </w:num>
  <w:num w:numId="14">
    <w:abstractNumId w:val="10"/>
  </w:num>
  <w:num w:numId="15">
    <w:abstractNumId w:val="26"/>
  </w:num>
  <w:num w:numId="16">
    <w:abstractNumId w:val="16"/>
  </w:num>
  <w:num w:numId="17">
    <w:abstractNumId w:val="0"/>
  </w:num>
  <w:num w:numId="18">
    <w:abstractNumId w:val="1"/>
  </w:num>
  <w:num w:numId="19">
    <w:abstractNumId w:val="23"/>
  </w:num>
  <w:num w:numId="20">
    <w:abstractNumId w:val="14"/>
  </w:num>
  <w:num w:numId="21">
    <w:abstractNumId w:val="36"/>
  </w:num>
  <w:num w:numId="22">
    <w:abstractNumId w:val="11"/>
  </w:num>
  <w:num w:numId="23">
    <w:abstractNumId w:val="38"/>
  </w:num>
  <w:num w:numId="24">
    <w:abstractNumId w:val="22"/>
  </w:num>
  <w:num w:numId="25">
    <w:abstractNumId w:val="4"/>
  </w:num>
  <w:num w:numId="26">
    <w:abstractNumId w:val="24"/>
  </w:num>
  <w:num w:numId="27">
    <w:abstractNumId w:val="7"/>
  </w:num>
  <w:num w:numId="28">
    <w:abstractNumId w:val="9"/>
  </w:num>
  <w:num w:numId="29">
    <w:abstractNumId w:val="39"/>
  </w:num>
  <w:num w:numId="30">
    <w:abstractNumId w:val="6"/>
  </w:num>
  <w:num w:numId="31">
    <w:abstractNumId w:val="18"/>
  </w:num>
  <w:num w:numId="32">
    <w:abstractNumId w:val="27"/>
  </w:num>
  <w:num w:numId="33">
    <w:abstractNumId w:val="5"/>
  </w:num>
  <w:num w:numId="34">
    <w:abstractNumId w:val="8"/>
  </w:num>
  <w:num w:numId="35">
    <w:abstractNumId w:val="15"/>
  </w:num>
  <w:num w:numId="36">
    <w:abstractNumId w:val="28"/>
  </w:num>
  <w:num w:numId="37">
    <w:abstractNumId w:val="30"/>
  </w:num>
  <w:num w:numId="38">
    <w:abstractNumId w:val="31"/>
  </w:num>
  <w:num w:numId="39">
    <w:abstractNumId w:val="40"/>
  </w:num>
  <w:num w:numId="40">
    <w:abstractNumId w:val="19"/>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A7F"/>
    <w:rsid w:val="000020D9"/>
    <w:rsid w:val="0001132C"/>
    <w:rsid w:val="00012A1A"/>
    <w:rsid w:val="0001590E"/>
    <w:rsid w:val="000167D6"/>
    <w:rsid w:val="00023096"/>
    <w:rsid w:val="00026795"/>
    <w:rsid w:val="00040525"/>
    <w:rsid w:val="0004386B"/>
    <w:rsid w:val="000448BB"/>
    <w:rsid w:val="0005236A"/>
    <w:rsid w:val="000851FF"/>
    <w:rsid w:val="000906F4"/>
    <w:rsid w:val="00093220"/>
    <w:rsid w:val="000958E7"/>
    <w:rsid w:val="000A2166"/>
    <w:rsid w:val="000B0886"/>
    <w:rsid w:val="000B6B90"/>
    <w:rsid w:val="000C19A1"/>
    <w:rsid w:val="000E0F9B"/>
    <w:rsid w:val="000E4EDD"/>
    <w:rsid w:val="000F20ED"/>
    <w:rsid w:val="000F37CD"/>
    <w:rsid w:val="000F5DC8"/>
    <w:rsid w:val="001048FB"/>
    <w:rsid w:val="001113C8"/>
    <w:rsid w:val="00115F0A"/>
    <w:rsid w:val="00116097"/>
    <w:rsid w:val="00133869"/>
    <w:rsid w:val="0013793E"/>
    <w:rsid w:val="001446C7"/>
    <w:rsid w:val="00156351"/>
    <w:rsid w:val="00156354"/>
    <w:rsid w:val="00160063"/>
    <w:rsid w:val="001839D2"/>
    <w:rsid w:val="00197E0A"/>
    <w:rsid w:val="001A295E"/>
    <w:rsid w:val="001A5678"/>
    <w:rsid w:val="001A67D6"/>
    <w:rsid w:val="001B10CD"/>
    <w:rsid w:val="001B7615"/>
    <w:rsid w:val="001C4A72"/>
    <w:rsid w:val="001D6912"/>
    <w:rsid w:val="001E3DB9"/>
    <w:rsid w:val="001E45E0"/>
    <w:rsid w:val="001F6E3D"/>
    <w:rsid w:val="001F7A22"/>
    <w:rsid w:val="00200E2F"/>
    <w:rsid w:val="00213DC8"/>
    <w:rsid w:val="002206FE"/>
    <w:rsid w:val="00222487"/>
    <w:rsid w:val="00226C2F"/>
    <w:rsid w:val="00237A39"/>
    <w:rsid w:val="00243193"/>
    <w:rsid w:val="00264D21"/>
    <w:rsid w:val="00267B81"/>
    <w:rsid w:val="0028006E"/>
    <w:rsid w:val="002A00D4"/>
    <w:rsid w:val="002A4890"/>
    <w:rsid w:val="002B1426"/>
    <w:rsid w:val="002C4769"/>
    <w:rsid w:val="002C476E"/>
    <w:rsid w:val="002D1557"/>
    <w:rsid w:val="002D50F0"/>
    <w:rsid w:val="002E134F"/>
    <w:rsid w:val="002E22CB"/>
    <w:rsid w:val="002E663D"/>
    <w:rsid w:val="002E7B15"/>
    <w:rsid w:val="002F331E"/>
    <w:rsid w:val="002F6C91"/>
    <w:rsid w:val="00304C75"/>
    <w:rsid w:val="0031049A"/>
    <w:rsid w:val="00312113"/>
    <w:rsid w:val="00317E40"/>
    <w:rsid w:val="00323B3C"/>
    <w:rsid w:val="003253E4"/>
    <w:rsid w:val="003273E8"/>
    <w:rsid w:val="00327A2F"/>
    <w:rsid w:val="003422F7"/>
    <w:rsid w:val="00343378"/>
    <w:rsid w:val="00352BA6"/>
    <w:rsid w:val="00373A72"/>
    <w:rsid w:val="003749C7"/>
    <w:rsid w:val="00375B2E"/>
    <w:rsid w:val="00393403"/>
    <w:rsid w:val="0039679A"/>
    <w:rsid w:val="003A4E5B"/>
    <w:rsid w:val="003A5953"/>
    <w:rsid w:val="003C12D3"/>
    <w:rsid w:val="003C4B55"/>
    <w:rsid w:val="003C696B"/>
    <w:rsid w:val="003E4315"/>
    <w:rsid w:val="003F147F"/>
    <w:rsid w:val="003F3E44"/>
    <w:rsid w:val="0040339E"/>
    <w:rsid w:val="004071BA"/>
    <w:rsid w:val="00421BDF"/>
    <w:rsid w:val="00423978"/>
    <w:rsid w:val="00427501"/>
    <w:rsid w:val="00433287"/>
    <w:rsid w:val="004439D1"/>
    <w:rsid w:val="00443E84"/>
    <w:rsid w:val="00453708"/>
    <w:rsid w:val="00454BE0"/>
    <w:rsid w:val="00460FB3"/>
    <w:rsid w:val="0047461B"/>
    <w:rsid w:val="00485521"/>
    <w:rsid w:val="00486946"/>
    <w:rsid w:val="004957F9"/>
    <w:rsid w:val="004A27FC"/>
    <w:rsid w:val="004C1392"/>
    <w:rsid w:val="004C1677"/>
    <w:rsid w:val="004C5EDC"/>
    <w:rsid w:val="004D5C3A"/>
    <w:rsid w:val="004D6D05"/>
    <w:rsid w:val="004D7F3B"/>
    <w:rsid w:val="004E218B"/>
    <w:rsid w:val="004E59FE"/>
    <w:rsid w:val="004F3F73"/>
    <w:rsid w:val="004F6B25"/>
    <w:rsid w:val="005008E3"/>
    <w:rsid w:val="00505EBB"/>
    <w:rsid w:val="00517552"/>
    <w:rsid w:val="00517DEB"/>
    <w:rsid w:val="00531579"/>
    <w:rsid w:val="00540DC7"/>
    <w:rsid w:val="005413D7"/>
    <w:rsid w:val="00543103"/>
    <w:rsid w:val="00547333"/>
    <w:rsid w:val="0055160E"/>
    <w:rsid w:val="00570195"/>
    <w:rsid w:val="005705B7"/>
    <w:rsid w:val="0057299D"/>
    <w:rsid w:val="00576F96"/>
    <w:rsid w:val="00585E2B"/>
    <w:rsid w:val="00586BB9"/>
    <w:rsid w:val="00592384"/>
    <w:rsid w:val="005A3A9F"/>
    <w:rsid w:val="005A5BEA"/>
    <w:rsid w:val="005D7A40"/>
    <w:rsid w:val="005E31CF"/>
    <w:rsid w:val="005E375E"/>
    <w:rsid w:val="005E3E07"/>
    <w:rsid w:val="005F065F"/>
    <w:rsid w:val="00604570"/>
    <w:rsid w:val="00626B3B"/>
    <w:rsid w:val="00627E46"/>
    <w:rsid w:val="0063529F"/>
    <w:rsid w:val="00640E6E"/>
    <w:rsid w:val="006541FF"/>
    <w:rsid w:val="00667B8A"/>
    <w:rsid w:val="0067220E"/>
    <w:rsid w:val="00673C9C"/>
    <w:rsid w:val="00675B4C"/>
    <w:rsid w:val="00684F72"/>
    <w:rsid w:val="00685088"/>
    <w:rsid w:val="00685649"/>
    <w:rsid w:val="00686FCA"/>
    <w:rsid w:val="0069793B"/>
    <w:rsid w:val="006A0964"/>
    <w:rsid w:val="006A352B"/>
    <w:rsid w:val="006A44DC"/>
    <w:rsid w:val="006B2971"/>
    <w:rsid w:val="006B2F0D"/>
    <w:rsid w:val="006C5084"/>
    <w:rsid w:val="006D4475"/>
    <w:rsid w:val="00710FB6"/>
    <w:rsid w:val="0072472F"/>
    <w:rsid w:val="00724F9C"/>
    <w:rsid w:val="0073355E"/>
    <w:rsid w:val="00766492"/>
    <w:rsid w:val="007746F8"/>
    <w:rsid w:val="00775794"/>
    <w:rsid w:val="00777CB4"/>
    <w:rsid w:val="00782AAC"/>
    <w:rsid w:val="00787B6D"/>
    <w:rsid w:val="00790EEC"/>
    <w:rsid w:val="007975B1"/>
    <w:rsid w:val="007A3303"/>
    <w:rsid w:val="007A3916"/>
    <w:rsid w:val="007C3761"/>
    <w:rsid w:val="007E1E0B"/>
    <w:rsid w:val="00801AEA"/>
    <w:rsid w:val="00811A70"/>
    <w:rsid w:val="00835D0B"/>
    <w:rsid w:val="008403B5"/>
    <w:rsid w:val="00850ED8"/>
    <w:rsid w:val="00851F68"/>
    <w:rsid w:val="00856E10"/>
    <w:rsid w:val="00861ADF"/>
    <w:rsid w:val="00864D5B"/>
    <w:rsid w:val="00866135"/>
    <w:rsid w:val="00867883"/>
    <w:rsid w:val="00880CB0"/>
    <w:rsid w:val="008A7402"/>
    <w:rsid w:val="008D3390"/>
    <w:rsid w:val="008E4958"/>
    <w:rsid w:val="008F48B2"/>
    <w:rsid w:val="008F6A7F"/>
    <w:rsid w:val="009000C4"/>
    <w:rsid w:val="00904477"/>
    <w:rsid w:val="00914495"/>
    <w:rsid w:val="00916D04"/>
    <w:rsid w:val="00922556"/>
    <w:rsid w:val="009307AE"/>
    <w:rsid w:val="00940266"/>
    <w:rsid w:val="00950B92"/>
    <w:rsid w:val="00954EB8"/>
    <w:rsid w:val="00956944"/>
    <w:rsid w:val="009640FD"/>
    <w:rsid w:val="00976E43"/>
    <w:rsid w:val="00985F2F"/>
    <w:rsid w:val="009903B2"/>
    <w:rsid w:val="009A18E0"/>
    <w:rsid w:val="009A376A"/>
    <w:rsid w:val="009B39EB"/>
    <w:rsid w:val="00A06ADD"/>
    <w:rsid w:val="00A13F1F"/>
    <w:rsid w:val="00A15FEB"/>
    <w:rsid w:val="00A266A1"/>
    <w:rsid w:val="00A36CC0"/>
    <w:rsid w:val="00A54386"/>
    <w:rsid w:val="00A84781"/>
    <w:rsid w:val="00A90CC5"/>
    <w:rsid w:val="00AA443D"/>
    <w:rsid w:val="00AA5878"/>
    <w:rsid w:val="00AB27FA"/>
    <w:rsid w:val="00AB6701"/>
    <w:rsid w:val="00AC0C8E"/>
    <w:rsid w:val="00AC4FE7"/>
    <w:rsid w:val="00AC5EF7"/>
    <w:rsid w:val="00AE538B"/>
    <w:rsid w:val="00AF3C67"/>
    <w:rsid w:val="00AF44F4"/>
    <w:rsid w:val="00B1159D"/>
    <w:rsid w:val="00B20B93"/>
    <w:rsid w:val="00B222B2"/>
    <w:rsid w:val="00B31EAE"/>
    <w:rsid w:val="00B5139D"/>
    <w:rsid w:val="00B54E8C"/>
    <w:rsid w:val="00B56604"/>
    <w:rsid w:val="00B65310"/>
    <w:rsid w:val="00B67458"/>
    <w:rsid w:val="00B67F00"/>
    <w:rsid w:val="00B910B7"/>
    <w:rsid w:val="00BA20BC"/>
    <w:rsid w:val="00BD0724"/>
    <w:rsid w:val="00BD37D9"/>
    <w:rsid w:val="00BD3A10"/>
    <w:rsid w:val="00BD5C3A"/>
    <w:rsid w:val="00C10DF3"/>
    <w:rsid w:val="00C11E83"/>
    <w:rsid w:val="00C1631C"/>
    <w:rsid w:val="00C17801"/>
    <w:rsid w:val="00C25DA1"/>
    <w:rsid w:val="00C461FE"/>
    <w:rsid w:val="00C54037"/>
    <w:rsid w:val="00C55649"/>
    <w:rsid w:val="00C64377"/>
    <w:rsid w:val="00C715F1"/>
    <w:rsid w:val="00C80FA6"/>
    <w:rsid w:val="00C81E22"/>
    <w:rsid w:val="00C8229B"/>
    <w:rsid w:val="00C93A8C"/>
    <w:rsid w:val="00CA2E31"/>
    <w:rsid w:val="00CA47F7"/>
    <w:rsid w:val="00CA7097"/>
    <w:rsid w:val="00CB053F"/>
    <w:rsid w:val="00CB40CD"/>
    <w:rsid w:val="00CB5DE5"/>
    <w:rsid w:val="00CB5E73"/>
    <w:rsid w:val="00CC6BCD"/>
    <w:rsid w:val="00CD380F"/>
    <w:rsid w:val="00CF0473"/>
    <w:rsid w:val="00CF175D"/>
    <w:rsid w:val="00CF20A6"/>
    <w:rsid w:val="00D0487B"/>
    <w:rsid w:val="00D21787"/>
    <w:rsid w:val="00D21A4D"/>
    <w:rsid w:val="00D257FE"/>
    <w:rsid w:val="00D26119"/>
    <w:rsid w:val="00D27FAB"/>
    <w:rsid w:val="00D450FE"/>
    <w:rsid w:val="00D573C5"/>
    <w:rsid w:val="00D73B6D"/>
    <w:rsid w:val="00D77F4C"/>
    <w:rsid w:val="00D83469"/>
    <w:rsid w:val="00D85A8A"/>
    <w:rsid w:val="00D95817"/>
    <w:rsid w:val="00DA5CFD"/>
    <w:rsid w:val="00DA65DE"/>
    <w:rsid w:val="00DB0675"/>
    <w:rsid w:val="00DB39B5"/>
    <w:rsid w:val="00DB449D"/>
    <w:rsid w:val="00DB541F"/>
    <w:rsid w:val="00DC59B3"/>
    <w:rsid w:val="00DD3C4F"/>
    <w:rsid w:val="00DD6382"/>
    <w:rsid w:val="00DE3451"/>
    <w:rsid w:val="00DE7434"/>
    <w:rsid w:val="00DF3AAA"/>
    <w:rsid w:val="00DF4621"/>
    <w:rsid w:val="00E00893"/>
    <w:rsid w:val="00E22322"/>
    <w:rsid w:val="00E346CC"/>
    <w:rsid w:val="00E4029C"/>
    <w:rsid w:val="00E51573"/>
    <w:rsid w:val="00E568C6"/>
    <w:rsid w:val="00E644E5"/>
    <w:rsid w:val="00E8483B"/>
    <w:rsid w:val="00E86760"/>
    <w:rsid w:val="00E940E7"/>
    <w:rsid w:val="00EA0CA8"/>
    <w:rsid w:val="00EB07AB"/>
    <w:rsid w:val="00EB39F8"/>
    <w:rsid w:val="00EC2942"/>
    <w:rsid w:val="00EC6FD7"/>
    <w:rsid w:val="00EC79FB"/>
    <w:rsid w:val="00ED26C9"/>
    <w:rsid w:val="00ED5154"/>
    <w:rsid w:val="00EF048C"/>
    <w:rsid w:val="00EF2F83"/>
    <w:rsid w:val="00F0386A"/>
    <w:rsid w:val="00F17889"/>
    <w:rsid w:val="00F27A2F"/>
    <w:rsid w:val="00F30005"/>
    <w:rsid w:val="00F3204C"/>
    <w:rsid w:val="00F36963"/>
    <w:rsid w:val="00F4274F"/>
    <w:rsid w:val="00F42828"/>
    <w:rsid w:val="00F45E44"/>
    <w:rsid w:val="00F619E9"/>
    <w:rsid w:val="00F63407"/>
    <w:rsid w:val="00F63550"/>
    <w:rsid w:val="00F6457E"/>
    <w:rsid w:val="00F67D9F"/>
    <w:rsid w:val="00F8218E"/>
    <w:rsid w:val="00F83E57"/>
    <w:rsid w:val="00F86146"/>
    <w:rsid w:val="00FA0D70"/>
    <w:rsid w:val="00FA121C"/>
    <w:rsid w:val="00FB3105"/>
    <w:rsid w:val="00FB3CB6"/>
    <w:rsid w:val="00FC2262"/>
    <w:rsid w:val="00FD1188"/>
    <w:rsid w:val="00FD2C2D"/>
    <w:rsid w:val="00FE32B6"/>
    <w:rsid w:val="00FF222E"/>
    <w:rsid w:val="00FF570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B0C1C7"/>
  <w15:docId w15:val="{878A44D6-1323-430F-9ECF-ED72B0250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8F6A7F"/>
    <w:pPr>
      <w:spacing w:after="200" w:line="276" w:lineRule="auto"/>
    </w:pPr>
    <w:rPr>
      <w:rFonts w:eastAsia="Times New Roman" w:cs="Calibri"/>
      <w:lang w:eastAsia="en-US"/>
    </w:rPr>
  </w:style>
  <w:style w:type="paragraph" w:styleId="Cmsor1">
    <w:name w:val="heading 1"/>
    <w:basedOn w:val="Norml"/>
    <w:link w:val="Cmsor1Char"/>
    <w:uiPriority w:val="99"/>
    <w:qFormat/>
    <w:rsid w:val="00CB053F"/>
    <w:pPr>
      <w:spacing w:before="100" w:beforeAutospacing="1" w:after="100" w:afterAutospacing="1" w:line="240" w:lineRule="auto"/>
      <w:outlineLvl w:val="0"/>
    </w:pPr>
    <w:rPr>
      <w:rFonts w:ascii="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CB053F"/>
    <w:rPr>
      <w:rFonts w:ascii="Times New Roman" w:hAnsi="Times New Roman" w:cs="Times New Roman"/>
      <w:b/>
      <w:bCs/>
      <w:kern w:val="36"/>
      <w:sz w:val="48"/>
      <w:szCs w:val="48"/>
      <w:lang w:eastAsia="hu-HU"/>
    </w:rPr>
  </w:style>
  <w:style w:type="paragraph" w:styleId="Lbjegyzetszveg">
    <w:name w:val="footnote text"/>
    <w:aliases w:val="Footnote Text Char,Lábjegyzetszöveg Char1 Char,Lábjegyzetszöveg Char Char Char,Footnote Char Char Char,Char1 Char Char Char,Footnote Char1 Char,Char1 Char1 Char,Footnote Char,Char1 Char,Lábjegyzetszöveg Char1"/>
    <w:basedOn w:val="Norml"/>
    <w:link w:val="LbjegyzetszvegChar"/>
    <w:uiPriority w:val="99"/>
    <w:semiHidden/>
    <w:rsid w:val="008F6A7F"/>
    <w:rPr>
      <w:sz w:val="20"/>
      <w:szCs w:val="20"/>
    </w:rPr>
  </w:style>
  <w:style w:type="character" w:customStyle="1" w:styleId="FootnoteTextChar1">
    <w:name w:val="Footnote Text Char1"/>
    <w:aliases w:val="Footnote Text Char Char,Lábjegyzetszöveg Char1 Char Char,Lábjegyzetszöveg Char Char Char Char,Footnote Char Char Char Char,Char1 Char Char Char Char,Footnote Char1 Char Char,Char1 Char1 Char Char,Footnote Char Char,Char1 Char Char"/>
    <w:basedOn w:val="Bekezdsalapbettpusa"/>
    <w:uiPriority w:val="99"/>
    <w:semiHidden/>
    <w:rsid w:val="00A42DEF"/>
    <w:rPr>
      <w:rFonts w:eastAsia="Times New Roman" w:cs="Calibri"/>
      <w:sz w:val="20"/>
      <w:szCs w:val="20"/>
      <w:lang w:eastAsia="en-US"/>
    </w:rPr>
  </w:style>
  <w:style w:type="character" w:customStyle="1" w:styleId="LbjegyzetszvegChar">
    <w:name w:val="Lábjegyzetszöveg Char"/>
    <w:aliases w:val="Footnote Text Char Char2,Lábjegyzetszöveg Char1 Char Char2,Lábjegyzetszöveg Char Char Char Char2,Footnote Char Char Char Char2,Char1 Char Char Char Char2,Footnote Char1 Char Char2,Char1 Char1 Char Char2,Footnote Char Char1"/>
    <w:basedOn w:val="Bekezdsalapbettpusa"/>
    <w:link w:val="Lbjegyzetszveg"/>
    <w:uiPriority w:val="99"/>
    <w:locked/>
    <w:rsid w:val="008F6A7F"/>
    <w:rPr>
      <w:rFonts w:ascii="Calibri" w:hAnsi="Calibri" w:cs="Calibri"/>
      <w:sz w:val="20"/>
      <w:szCs w:val="20"/>
    </w:rPr>
  </w:style>
  <w:style w:type="character" w:styleId="Lbjegyzet-hivatkozs">
    <w:name w:val="footnote reference"/>
    <w:aliases w:val="BVI fnr,Footnote symbol,Times 10 Point,Exposant 3 Point,Footnote Reference Number"/>
    <w:basedOn w:val="Bekezdsalapbettpusa"/>
    <w:uiPriority w:val="99"/>
    <w:semiHidden/>
    <w:rsid w:val="008F6A7F"/>
    <w:rPr>
      <w:vertAlign w:val="superscript"/>
    </w:rPr>
  </w:style>
  <w:style w:type="paragraph" w:styleId="llb">
    <w:name w:val="footer"/>
    <w:basedOn w:val="Norml"/>
    <w:link w:val="llbChar"/>
    <w:uiPriority w:val="99"/>
    <w:rsid w:val="008F6A7F"/>
    <w:pPr>
      <w:tabs>
        <w:tab w:val="center" w:pos="4536"/>
        <w:tab w:val="right" w:pos="9072"/>
      </w:tabs>
    </w:pPr>
  </w:style>
  <w:style w:type="character" w:customStyle="1" w:styleId="llbChar">
    <w:name w:val="Élőláb Char"/>
    <w:basedOn w:val="Bekezdsalapbettpusa"/>
    <w:link w:val="llb"/>
    <w:uiPriority w:val="99"/>
    <w:locked/>
    <w:rsid w:val="008F6A7F"/>
    <w:rPr>
      <w:rFonts w:ascii="Calibri" w:hAnsi="Calibri" w:cs="Calibri"/>
    </w:rPr>
  </w:style>
  <w:style w:type="paragraph" w:styleId="Listaszerbekezds">
    <w:name w:val="List Paragraph"/>
    <w:aliases w:val="Számozott lista 1"/>
    <w:basedOn w:val="Norml"/>
    <w:link w:val="ListaszerbekezdsChar"/>
    <w:uiPriority w:val="34"/>
    <w:qFormat/>
    <w:rsid w:val="009903B2"/>
    <w:pPr>
      <w:ind w:left="720"/>
    </w:pPr>
  </w:style>
  <w:style w:type="character" w:customStyle="1" w:styleId="ListaszerbekezdsChar">
    <w:name w:val="Listaszerű bekezdés Char"/>
    <w:aliases w:val="Számozott lista 1 Char"/>
    <w:basedOn w:val="Bekezdsalapbettpusa"/>
    <w:link w:val="Listaszerbekezds"/>
    <w:uiPriority w:val="34"/>
    <w:locked/>
    <w:rsid w:val="009903B2"/>
    <w:rPr>
      <w:rFonts w:ascii="Calibri" w:hAnsi="Calibri" w:cs="Calibri"/>
    </w:rPr>
  </w:style>
  <w:style w:type="paragraph" w:styleId="lfej">
    <w:name w:val="header"/>
    <w:basedOn w:val="Norml"/>
    <w:link w:val="lfejChar"/>
    <w:uiPriority w:val="99"/>
    <w:rsid w:val="001F7A22"/>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1F7A22"/>
    <w:rPr>
      <w:rFonts w:ascii="Calibri" w:hAnsi="Calibri" w:cs="Calibri"/>
    </w:rPr>
  </w:style>
  <w:style w:type="paragraph" w:customStyle="1" w:styleId="Rub3">
    <w:name w:val="Rub3"/>
    <w:basedOn w:val="Norml"/>
    <w:next w:val="Norml"/>
    <w:uiPriority w:val="99"/>
    <w:rsid w:val="00A36CC0"/>
    <w:pPr>
      <w:tabs>
        <w:tab w:val="left" w:pos="709"/>
      </w:tabs>
      <w:spacing w:after="0" w:line="240" w:lineRule="auto"/>
      <w:jc w:val="both"/>
    </w:pPr>
    <w:rPr>
      <w:rFonts w:ascii="Times New Roman" w:hAnsi="Times New Roman" w:cs="Times New Roman"/>
      <w:b/>
      <w:bCs/>
      <w:i/>
      <w:iCs/>
      <w:sz w:val="20"/>
      <w:szCs w:val="20"/>
      <w:lang w:val="en-GB" w:eastAsia="en-GB"/>
    </w:rPr>
  </w:style>
  <w:style w:type="character" w:customStyle="1" w:styleId="apple-converted-space">
    <w:name w:val="apple-converted-space"/>
    <w:basedOn w:val="Bekezdsalapbettpusa"/>
    <w:uiPriority w:val="99"/>
    <w:rsid w:val="00F3204C"/>
  </w:style>
  <w:style w:type="paragraph" w:styleId="Jegyzetszveg">
    <w:name w:val="annotation text"/>
    <w:basedOn w:val="Norml"/>
    <w:link w:val="JegyzetszvegChar"/>
    <w:uiPriority w:val="99"/>
    <w:semiHidden/>
    <w:rsid w:val="00C11E83"/>
    <w:pPr>
      <w:spacing w:before="120" w:after="120" w:line="240" w:lineRule="auto"/>
      <w:jc w:val="both"/>
    </w:pPr>
    <w:rPr>
      <w:rFonts w:ascii="Times New Roman" w:hAnsi="Times New Roman" w:cs="Times New Roman"/>
      <w:sz w:val="20"/>
      <w:szCs w:val="20"/>
      <w:lang w:eastAsia="en-GB"/>
    </w:rPr>
  </w:style>
  <w:style w:type="character" w:customStyle="1" w:styleId="JegyzetszvegChar">
    <w:name w:val="Jegyzetszöveg Char"/>
    <w:basedOn w:val="Bekezdsalapbettpusa"/>
    <w:link w:val="Jegyzetszveg"/>
    <w:uiPriority w:val="99"/>
    <w:locked/>
    <w:rsid w:val="00C11E83"/>
    <w:rPr>
      <w:rFonts w:ascii="Times New Roman" w:hAnsi="Times New Roman" w:cs="Times New Roman"/>
      <w:snapToGrid w:val="0"/>
      <w:sz w:val="20"/>
      <w:szCs w:val="20"/>
      <w:lang w:eastAsia="en-GB"/>
    </w:rPr>
  </w:style>
  <w:style w:type="character" w:styleId="Jegyzethivatkozs">
    <w:name w:val="annotation reference"/>
    <w:basedOn w:val="Bekezdsalapbettpusa"/>
    <w:uiPriority w:val="99"/>
    <w:semiHidden/>
    <w:rsid w:val="00C11E83"/>
    <w:rPr>
      <w:sz w:val="16"/>
      <w:szCs w:val="16"/>
    </w:rPr>
  </w:style>
  <w:style w:type="paragraph" w:styleId="Buborkszveg">
    <w:name w:val="Balloon Text"/>
    <w:basedOn w:val="Norml"/>
    <w:link w:val="BuborkszvegChar"/>
    <w:uiPriority w:val="99"/>
    <w:semiHidden/>
    <w:rsid w:val="00C11E8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locked/>
    <w:rsid w:val="00C11E83"/>
    <w:rPr>
      <w:rFonts w:ascii="Segoe UI" w:hAnsi="Segoe UI" w:cs="Segoe UI"/>
      <w:sz w:val="18"/>
      <w:szCs w:val="18"/>
    </w:rPr>
  </w:style>
  <w:style w:type="paragraph" w:customStyle="1" w:styleId="Default">
    <w:name w:val="Default"/>
    <w:uiPriority w:val="99"/>
    <w:rsid w:val="000167D6"/>
    <w:pPr>
      <w:autoSpaceDE w:val="0"/>
      <w:autoSpaceDN w:val="0"/>
      <w:adjustRightInd w:val="0"/>
    </w:pPr>
    <w:rPr>
      <w:rFonts w:ascii="Liberation Sans" w:hAnsi="Liberation Sans" w:cs="Liberation Sans"/>
      <w:color w:val="000000"/>
      <w:sz w:val="24"/>
      <w:szCs w:val="24"/>
      <w:lang w:eastAsia="en-US"/>
    </w:rPr>
  </w:style>
  <w:style w:type="character" w:customStyle="1" w:styleId="Lbjegyzet-karakterek">
    <w:name w:val="Lábjegyzet-karakterek"/>
    <w:uiPriority w:val="99"/>
    <w:rsid w:val="00133869"/>
  </w:style>
  <w:style w:type="character" w:customStyle="1" w:styleId="WW8Num6z1">
    <w:name w:val="WW8Num6z1"/>
    <w:uiPriority w:val="99"/>
    <w:rsid w:val="00954EB8"/>
    <w:rPr>
      <w:rFonts w:ascii="Garamond" w:eastAsia="Times New Roman" w:hAnsi="Garamond" w:cs="Garamond"/>
      <w:b/>
      <w:bCs/>
      <w:color w:val="000000"/>
      <w:sz w:val="24"/>
      <w:szCs w:val="24"/>
    </w:rPr>
  </w:style>
  <w:style w:type="character" w:customStyle="1" w:styleId="LbjegyzetszvegChar2">
    <w:name w:val="Lábjegyzetszöveg Char2"/>
    <w:aliases w:val="Footnote Text Char Char1,Lábjegyzetszöveg Char Char1,Lábjegyzetszöveg Char1 Char Char1,Lábjegyzetszöveg Char Char Char Char1,Footnote Char Char Char Char1,Char1 Char Char Char Char1,Footnote Char1 Char Char1,Char1 Char1 Char Char1"/>
    <w:basedOn w:val="Bekezdsalapbettpusa"/>
    <w:uiPriority w:val="99"/>
    <w:locked/>
    <w:rsid w:val="00267B81"/>
    <w:rPr>
      <w:sz w:val="20"/>
      <w:szCs w:val="20"/>
    </w:rPr>
  </w:style>
  <w:style w:type="paragraph" w:styleId="Nincstrkz">
    <w:name w:val="No Spacing"/>
    <w:link w:val="NincstrkzChar"/>
    <w:uiPriority w:val="99"/>
    <w:qFormat/>
    <w:rsid w:val="00267B81"/>
    <w:pPr>
      <w:spacing w:after="200" w:line="276" w:lineRule="auto"/>
    </w:pPr>
    <w:rPr>
      <w:rFonts w:cs="Calibri"/>
      <w:lang w:eastAsia="en-US"/>
    </w:rPr>
  </w:style>
  <w:style w:type="character" w:customStyle="1" w:styleId="NincstrkzChar">
    <w:name w:val="Nincs térköz Char"/>
    <w:link w:val="Nincstrkz"/>
    <w:uiPriority w:val="99"/>
    <w:locked/>
    <w:rsid w:val="00267B81"/>
    <w:rPr>
      <w:rFonts w:ascii="Calibri" w:eastAsia="Times New Roman" w:hAnsi="Calibri" w:cs="Calibri"/>
      <w:sz w:val="22"/>
      <w:szCs w:val="22"/>
      <w:lang w:val="hu-HU" w:eastAsia="en-US"/>
    </w:rPr>
  </w:style>
  <w:style w:type="paragraph" w:styleId="Megjegyzstrgya">
    <w:name w:val="annotation subject"/>
    <w:basedOn w:val="Jegyzetszveg"/>
    <w:next w:val="Jegyzetszveg"/>
    <w:link w:val="MegjegyzstrgyaChar"/>
    <w:uiPriority w:val="99"/>
    <w:semiHidden/>
    <w:rsid w:val="00FB3105"/>
    <w:pPr>
      <w:spacing w:before="0" w:after="200"/>
      <w:jc w:val="left"/>
    </w:pPr>
    <w:rPr>
      <w:rFonts w:ascii="Calibri" w:hAnsi="Calibri" w:cs="Calibri"/>
      <w:b/>
      <w:bCs/>
      <w:lang w:eastAsia="en-US"/>
    </w:rPr>
  </w:style>
  <w:style w:type="character" w:customStyle="1" w:styleId="MegjegyzstrgyaChar">
    <w:name w:val="Megjegyzés tárgya Char"/>
    <w:basedOn w:val="JegyzetszvegChar"/>
    <w:link w:val="Megjegyzstrgya"/>
    <w:uiPriority w:val="99"/>
    <w:semiHidden/>
    <w:locked/>
    <w:rsid w:val="00FB3105"/>
    <w:rPr>
      <w:rFonts w:ascii="Calibri" w:hAnsi="Calibri" w:cs="Calibri"/>
      <w:b/>
      <w:bCs/>
      <w:snapToGrid w:val="0"/>
      <w:sz w:val="20"/>
      <w:szCs w:val="20"/>
      <w:lang w:eastAsia="en-GB"/>
    </w:rPr>
  </w:style>
  <w:style w:type="paragraph" w:styleId="NormlWeb">
    <w:name w:val="Normal (Web)"/>
    <w:basedOn w:val="Norml"/>
    <w:uiPriority w:val="99"/>
    <w:rsid w:val="003422F7"/>
    <w:pPr>
      <w:spacing w:before="100" w:beforeAutospacing="1" w:after="100" w:afterAutospacing="1" w:line="240" w:lineRule="auto"/>
    </w:pPr>
    <w:rPr>
      <w:rFonts w:ascii="Times New Roman" w:hAnsi="Times New Roman" w:cs="Times New Roman"/>
      <w:sz w:val="24"/>
      <w:szCs w:val="24"/>
      <w:lang w:eastAsia="hu-HU"/>
    </w:rPr>
  </w:style>
  <w:style w:type="paragraph" w:customStyle="1" w:styleId="almenstyle27style29style30">
    <w:name w:val="almen style27 style29 style30"/>
    <w:basedOn w:val="Norml"/>
    <w:uiPriority w:val="99"/>
    <w:rsid w:val="003422F7"/>
    <w:pPr>
      <w:spacing w:after="0" w:line="240" w:lineRule="auto"/>
    </w:pPr>
    <w:rPr>
      <w:rFonts w:ascii="Times New Roman" w:hAnsi="Times New Roman" w:cs="Times New Roman"/>
      <w:sz w:val="24"/>
      <w:szCs w:val="24"/>
      <w:lang w:eastAsia="hu-HU"/>
    </w:rPr>
  </w:style>
  <w:style w:type="paragraph" w:customStyle="1" w:styleId="almenstyle27">
    <w:name w:val="almen style27"/>
    <w:basedOn w:val="Norml"/>
    <w:uiPriority w:val="99"/>
    <w:rsid w:val="003422F7"/>
    <w:pPr>
      <w:spacing w:after="0" w:line="240" w:lineRule="auto"/>
    </w:pPr>
    <w:rPr>
      <w:rFonts w:ascii="Times New Roman" w:hAnsi="Times New Roman" w:cs="Times New Roman"/>
      <w:sz w:val="24"/>
      <w:szCs w:val="24"/>
      <w:lang w:eastAsia="hu-HU"/>
    </w:rPr>
  </w:style>
  <w:style w:type="character" w:styleId="Hiperhivatkozs">
    <w:name w:val="Hyperlink"/>
    <w:basedOn w:val="Bekezdsalapbettpusa"/>
    <w:uiPriority w:val="99"/>
    <w:semiHidden/>
    <w:rsid w:val="00C17801"/>
    <w:rPr>
      <w:color w:val="0000FF"/>
      <w:u w:val="single"/>
    </w:rPr>
  </w:style>
  <w:style w:type="character" w:customStyle="1" w:styleId="pull-right">
    <w:name w:val="pull-right"/>
    <w:basedOn w:val="Bekezdsalapbettpusa"/>
    <w:uiPriority w:val="99"/>
    <w:rsid w:val="00626B3B"/>
  </w:style>
  <w:style w:type="table" w:styleId="Rcsostblzat">
    <w:name w:val="Table Grid"/>
    <w:basedOn w:val="Normltblzat"/>
    <w:uiPriority w:val="99"/>
    <w:rsid w:val="00FA121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F27A2F"/>
    <w:rPr>
      <w:rFonts w:eastAsia="Times New Roman"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853288">
      <w:bodyDiv w:val="1"/>
      <w:marLeft w:val="0"/>
      <w:marRight w:val="0"/>
      <w:marTop w:val="0"/>
      <w:marBottom w:val="0"/>
      <w:divBdr>
        <w:top w:val="none" w:sz="0" w:space="0" w:color="auto"/>
        <w:left w:val="none" w:sz="0" w:space="0" w:color="auto"/>
        <w:bottom w:val="none" w:sz="0" w:space="0" w:color="auto"/>
        <w:right w:val="none" w:sz="0" w:space="0" w:color="auto"/>
      </w:divBdr>
    </w:div>
    <w:div w:id="2003654064">
      <w:marLeft w:val="0"/>
      <w:marRight w:val="0"/>
      <w:marTop w:val="0"/>
      <w:marBottom w:val="0"/>
      <w:divBdr>
        <w:top w:val="none" w:sz="0" w:space="0" w:color="auto"/>
        <w:left w:val="none" w:sz="0" w:space="0" w:color="auto"/>
        <w:bottom w:val="none" w:sz="0" w:space="0" w:color="auto"/>
        <w:right w:val="none" w:sz="0" w:space="0" w:color="auto"/>
      </w:divBdr>
    </w:div>
    <w:div w:id="2003654065">
      <w:marLeft w:val="0"/>
      <w:marRight w:val="0"/>
      <w:marTop w:val="0"/>
      <w:marBottom w:val="0"/>
      <w:divBdr>
        <w:top w:val="none" w:sz="0" w:space="0" w:color="auto"/>
        <w:left w:val="none" w:sz="0" w:space="0" w:color="auto"/>
        <w:bottom w:val="none" w:sz="0" w:space="0" w:color="auto"/>
        <w:right w:val="none" w:sz="0" w:space="0" w:color="auto"/>
      </w:divBdr>
    </w:div>
    <w:div w:id="2003654066">
      <w:marLeft w:val="0"/>
      <w:marRight w:val="0"/>
      <w:marTop w:val="0"/>
      <w:marBottom w:val="0"/>
      <w:divBdr>
        <w:top w:val="none" w:sz="0" w:space="0" w:color="auto"/>
        <w:left w:val="none" w:sz="0" w:space="0" w:color="auto"/>
        <w:bottom w:val="none" w:sz="0" w:space="0" w:color="auto"/>
        <w:right w:val="none" w:sz="0" w:space="0" w:color="auto"/>
      </w:divBdr>
      <w:divsChild>
        <w:div w:id="2003654068">
          <w:marLeft w:val="0"/>
          <w:marRight w:val="0"/>
          <w:marTop w:val="150"/>
          <w:marBottom w:val="150"/>
          <w:divBdr>
            <w:top w:val="none" w:sz="0" w:space="0" w:color="auto"/>
            <w:left w:val="none" w:sz="0" w:space="0" w:color="auto"/>
            <w:bottom w:val="none" w:sz="0" w:space="0" w:color="auto"/>
            <w:right w:val="none" w:sz="0" w:space="0" w:color="auto"/>
          </w:divBdr>
        </w:div>
      </w:divsChild>
    </w:div>
    <w:div w:id="2003654067">
      <w:marLeft w:val="0"/>
      <w:marRight w:val="0"/>
      <w:marTop w:val="0"/>
      <w:marBottom w:val="0"/>
      <w:divBdr>
        <w:top w:val="none" w:sz="0" w:space="0" w:color="auto"/>
        <w:left w:val="none" w:sz="0" w:space="0" w:color="auto"/>
        <w:bottom w:val="none" w:sz="0" w:space="0" w:color="auto"/>
        <w:right w:val="none" w:sz="0" w:space="0" w:color="auto"/>
      </w:divBdr>
    </w:div>
    <w:div w:id="2003654069">
      <w:marLeft w:val="0"/>
      <w:marRight w:val="0"/>
      <w:marTop w:val="0"/>
      <w:marBottom w:val="0"/>
      <w:divBdr>
        <w:top w:val="none" w:sz="0" w:space="0" w:color="auto"/>
        <w:left w:val="none" w:sz="0" w:space="0" w:color="auto"/>
        <w:bottom w:val="none" w:sz="0" w:space="0" w:color="auto"/>
        <w:right w:val="none" w:sz="0" w:space="0" w:color="auto"/>
      </w:divBdr>
    </w:div>
    <w:div w:id="2003654070">
      <w:marLeft w:val="0"/>
      <w:marRight w:val="0"/>
      <w:marTop w:val="0"/>
      <w:marBottom w:val="0"/>
      <w:divBdr>
        <w:top w:val="none" w:sz="0" w:space="0" w:color="auto"/>
        <w:left w:val="none" w:sz="0" w:space="0" w:color="auto"/>
        <w:bottom w:val="none" w:sz="0" w:space="0" w:color="auto"/>
        <w:right w:val="none" w:sz="0" w:space="0" w:color="auto"/>
      </w:divBdr>
    </w:div>
    <w:div w:id="2003654071">
      <w:marLeft w:val="0"/>
      <w:marRight w:val="0"/>
      <w:marTop w:val="0"/>
      <w:marBottom w:val="0"/>
      <w:divBdr>
        <w:top w:val="none" w:sz="0" w:space="0" w:color="auto"/>
        <w:left w:val="none" w:sz="0" w:space="0" w:color="auto"/>
        <w:bottom w:val="none" w:sz="0" w:space="0" w:color="auto"/>
        <w:right w:val="none" w:sz="0" w:space="0" w:color="auto"/>
      </w:divBdr>
    </w:div>
    <w:div w:id="2003654072">
      <w:marLeft w:val="0"/>
      <w:marRight w:val="0"/>
      <w:marTop w:val="0"/>
      <w:marBottom w:val="0"/>
      <w:divBdr>
        <w:top w:val="none" w:sz="0" w:space="0" w:color="auto"/>
        <w:left w:val="none" w:sz="0" w:space="0" w:color="auto"/>
        <w:bottom w:val="none" w:sz="0" w:space="0" w:color="auto"/>
        <w:right w:val="none" w:sz="0" w:space="0" w:color="auto"/>
      </w:divBdr>
    </w:div>
    <w:div w:id="2003654073">
      <w:marLeft w:val="0"/>
      <w:marRight w:val="0"/>
      <w:marTop w:val="0"/>
      <w:marBottom w:val="0"/>
      <w:divBdr>
        <w:top w:val="none" w:sz="0" w:space="0" w:color="auto"/>
        <w:left w:val="none" w:sz="0" w:space="0" w:color="auto"/>
        <w:bottom w:val="none" w:sz="0" w:space="0" w:color="auto"/>
        <w:right w:val="none" w:sz="0" w:space="0" w:color="auto"/>
      </w:divBdr>
    </w:div>
    <w:div w:id="2003654074">
      <w:marLeft w:val="0"/>
      <w:marRight w:val="0"/>
      <w:marTop w:val="0"/>
      <w:marBottom w:val="0"/>
      <w:divBdr>
        <w:top w:val="none" w:sz="0" w:space="0" w:color="auto"/>
        <w:left w:val="none" w:sz="0" w:space="0" w:color="auto"/>
        <w:bottom w:val="none" w:sz="0" w:space="0" w:color="auto"/>
        <w:right w:val="none" w:sz="0" w:space="0" w:color="auto"/>
      </w:divBdr>
    </w:div>
    <w:div w:id="2003654075">
      <w:marLeft w:val="0"/>
      <w:marRight w:val="0"/>
      <w:marTop w:val="0"/>
      <w:marBottom w:val="0"/>
      <w:divBdr>
        <w:top w:val="none" w:sz="0" w:space="0" w:color="auto"/>
        <w:left w:val="none" w:sz="0" w:space="0" w:color="auto"/>
        <w:bottom w:val="none" w:sz="0" w:space="0" w:color="auto"/>
        <w:right w:val="none" w:sz="0" w:space="0" w:color="auto"/>
      </w:divBdr>
      <w:divsChild>
        <w:div w:id="2003654076">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v.gov.hu" TargetMode="External"/><Relationship Id="rId13" Type="http://schemas.openxmlformats.org/officeDocument/2006/relationships/hyperlink" Target="http://www.ngm.gov.hu" TargetMode="External"/><Relationship Id="rId18" Type="http://schemas.openxmlformats.org/officeDocument/2006/relationships/hyperlink" Target="mailto:pest-kh-mmszsz@ommf.gov.hu" TargetMode="External"/><Relationship Id="rId3" Type="http://schemas.openxmlformats.org/officeDocument/2006/relationships/settings" Target="settings.xml"/><Relationship Id="rId21" Type="http://schemas.openxmlformats.org/officeDocument/2006/relationships/hyperlink" Target="mailto:kozbeszerzes@exandas.hu" TargetMode="External"/><Relationship Id="rId7" Type="http://schemas.openxmlformats.org/officeDocument/2006/relationships/hyperlink" Target="mailto:kozbeszerzes@exandas.hu" TargetMode="External"/><Relationship Id="rId12" Type="http://schemas.openxmlformats.org/officeDocument/2006/relationships/hyperlink" Target="http://www.korman.hu/hu/foldmuvelodesugyi-miniszterium" TargetMode="External"/><Relationship Id="rId17" Type="http://schemas.openxmlformats.org/officeDocument/2006/relationships/hyperlink" Target="mailto:munkafelugyeleti-foo@ngm.gov.hu" TargetMode="External"/><Relationship Id="rId2" Type="http://schemas.openxmlformats.org/officeDocument/2006/relationships/styles" Target="styles.xml"/><Relationship Id="rId16" Type="http://schemas.openxmlformats.org/officeDocument/2006/relationships/hyperlink" Target="http://www.ommf.gov.hu" TargetMode="External"/><Relationship Id="rId20" Type="http://schemas.openxmlformats.org/officeDocument/2006/relationships/hyperlink" Target="mailto:bbk@mbfk.h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ormany.hu/hu/emberi-eroforrasok-miniszterium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ntsz.hu" TargetMode="External"/><Relationship Id="rId23" Type="http://schemas.openxmlformats.org/officeDocument/2006/relationships/fontTable" Target="fontTable.xml"/><Relationship Id="rId10" Type="http://schemas.openxmlformats.org/officeDocument/2006/relationships/hyperlink" Target="http://www.egyenlobanasmod.hu" TargetMode="External"/><Relationship Id="rId19" Type="http://schemas.openxmlformats.org/officeDocument/2006/relationships/hyperlink" Target="mailto:pest-kh-mmszsz@ommf.gov.hu" TargetMode="External"/><Relationship Id="rId4" Type="http://schemas.openxmlformats.org/officeDocument/2006/relationships/webSettings" Target="webSettings.xml"/><Relationship Id="rId9" Type="http://schemas.openxmlformats.org/officeDocument/2006/relationships/hyperlink" Target="http://www.kvvm.hu" TargetMode="External"/><Relationship Id="rId14" Type="http://schemas.openxmlformats.org/officeDocument/2006/relationships/hyperlink" Target="http://www.mbfh.h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4913</Words>
  <Characters>36870</Characters>
  <Application>Microsoft Office Word</Application>
  <DocSecurity>0</DocSecurity>
  <Lines>307</Lines>
  <Paragraphs>83</Paragraphs>
  <ScaleCrop>false</ScaleCrop>
  <HeadingPairs>
    <vt:vector size="2" baseType="variant">
      <vt:variant>
        <vt:lpstr>Cím</vt:lpstr>
      </vt:variant>
      <vt:variant>
        <vt:i4>1</vt:i4>
      </vt:variant>
    </vt:vector>
  </HeadingPairs>
  <TitlesOfParts>
    <vt:vector size="1" baseType="lpstr">
      <vt:lpstr>AJÁNLATTÉTELI FELHÍVÁS</vt:lpstr>
    </vt:vector>
  </TitlesOfParts>
  <Company/>
  <LinksUpToDate>false</LinksUpToDate>
  <CharactersWithSpaces>41700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AJÁNLATTÉTELI FELHÍVÁS</dc:title>
  <dc:subject/>
  <dc:creator>Gordosné Fekete Lívia</dc:creator>
  <cp:keywords/>
  <dc:description/>
  <cp:lastModifiedBy>Gordosné Fekete Lívia</cp:lastModifiedBy>
  <cp:revision>7</cp:revision>
  <dcterms:created xsi:type="dcterms:W3CDTF">2017-01-17T15:16:00Z</dcterms:created>
  <dcterms:modified xsi:type="dcterms:W3CDTF">2017-01-17T15:27:00Z</dcterms:modified>
</cp:coreProperties>
</file>